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EBE4E" w14:textId="77777777" w:rsidR="006C359F" w:rsidRPr="00E46227" w:rsidRDefault="006C359F" w:rsidP="006C359F">
      <w:pPr>
        <w:tabs>
          <w:tab w:val="center" w:pos="4500"/>
          <w:tab w:val="center" w:pos="4680"/>
          <w:tab w:val="right" w:pos="9360"/>
        </w:tabs>
        <w:spacing w:after="0" w:line="240" w:lineRule="auto"/>
        <w:rPr>
          <w:rFonts w:eastAsia="Calibri" w:cstheme="minorHAnsi"/>
          <w:b/>
          <w:bCs/>
          <w:sz w:val="16"/>
          <w:szCs w:val="16"/>
        </w:rPr>
      </w:pPr>
    </w:p>
    <w:p w14:paraId="6E8EC301" w14:textId="77777777" w:rsidR="00D25A4B" w:rsidRDefault="00D25A4B" w:rsidP="00974C45">
      <w:pPr>
        <w:spacing w:after="0" w:line="240" w:lineRule="auto"/>
        <w:rPr>
          <w:rFonts w:cs="Calibri"/>
          <w:b/>
          <w:bCs/>
          <w:spacing w:val="20"/>
          <w:sz w:val="48"/>
          <w:szCs w:val="48"/>
        </w:rPr>
      </w:pPr>
    </w:p>
    <w:p w14:paraId="7827A039" w14:textId="3A8B8C79" w:rsidR="00D9045D" w:rsidRPr="00396DCA" w:rsidRDefault="00C36CE9" w:rsidP="00974C45">
      <w:pPr>
        <w:spacing w:after="0" w:line="240" w:lineRule="auto"/>
        <w:rPr>
          <w:spacing w:val="20"/>
        </w:rPr>
      </w:pPr>
      <w:r>
        <w:rPr>
          <w:rFonts w:cs="Calibri"/>
          <w:b/>
          <w:bCs/>
          <w:spacing w:val="20"/>
          <w:sz w:val="48"/>
          <w:szCs w:val="48"/>
        </w:rPr>
        <w:t>Literature</w:t>
      </w:r>
      <w:r w:rsidR="00BA2647">
        <w:rPr>
          <w:rFonts w:cs="Calibri"/>
          <w:b/>
          <w:bCs/>
          <w:spacing w:val="20"/>
          <w:sz w:val="48"/>
          <w:szCs w:val="48"/>
        </w:rPr>
        <w:t xml:space="preserve"> </w:t>
      </w:r>
      <w:r w:rsidR="00295BDF">
        <w:rPr>
          <w:rFonts w:cs="Calibri"/>
          <w:b/>
          <w:bCs/>
          <w:spacing w:val="20"/>
          <w:sz w:val="48"/>
          <w:szCs w:val="48"/>
        </w:rPr>
        <w:t xml:space="preserve">Study </w:t>
      </w:r>
      <w:r w:rsidR="00BA2647">
        <w:rPr>
          <w:rFonts w:cs="Calibri"/>
          <w:b/>
          <w:bCs/>
          <w:spacing w:val="20"/>
          <w:sz w:val="48"/>
          <w:szCs w:val="48"/>
        </w:rPr>
        <w:t>Sheet</w:t>
      </w:r>
      <w:r w:rsidR="006C359F" w:rsidRPr="00396DCA">
        <w:rPr>
          <w:rFonts w:eastAsia="Calibri" w:cstheme="minorHAnsi"/>
          <w:b/>
          <w:bCs/>
          <w:spacing w:val="20"/>
          <w:sz w:val="44"/>
          <w:szCs w:val="44"/>
        </w:rPr>
        <w:t>|</w:t>
      </w:r>
      <w:r w:rsidR="006C359F" w:rsidRPr="00396DCA">
        <w:rPr>
          <w:rFonts w:eastAsia="Calibri" w:cstheme="minorHAnsi"/>
          <w:b/>
          <w:bCs/>
          <w:spacing w:val="20"/>
        </w:rPr>
        <w:t xml:space="preserve"> </w:t>
      </w:r>
      <w:r w:rsidR="00ED491E" w:rsidRPr="00396DCA">
        <w:rPr>
          <w:rFonts w:eastAsia="Calibri" w:cstheme="minorHAnsi"/>
          <w:spacing w:val="20"/>
        </w:rPr>
        <w:t xml:space="preserve">Lower Secondary </w:t>
      </w:r>
    </w:p>
    <w:p w14:paraId="18B84378" w14:textId="3A05795C" w:rsidR="006C359F" w:rsidRDefault="00D9045D" w:rsidP="00396DCA">
      <w:pPr>
        <w:tabs>
          <w:tab w:val="center" w:pos="4500"/>
          <w:tab w:val="center" w:pos="4680"/>
          <w:tab w:val="right" w:pos="9360"/>
        </w:tabs>
        <w:spacing w:after="0"/>
        <w:rPr>
          <w:rFonts w:eastAsia="Calibri" w:cstheme="minorHAnsi"/>
        </w:rPr>
      </w:pPr>
      <w:r>
        <w:rPr>
          <w:rFonts w:eastAsia="Calibri" w:cstheme="minorHAnsi"/>
        </w:rPr>
        <w:t xml:space="preserve"> </w:t>
      </w:r>
      <w:r w:rsidR="00396DCA">
        <w:rPr>
          <w:rFonts w:eastAsia="Calibri" w:cstheme="minorHAnsi"/>
        </w:rPr>
        <w:t xml:space="preserve">                                  </w:t>
      </w:r>
      <w:r>
        <w:rPr>
          <w:rFonts w:eastAsia="Calibri" w:cstheme="minorHAnsi"/>
        </w:rPr>
        <w:t xml:space="preserve"> </w:t>
      </w:r>
      <w:r w:rsidR="00320693">
        <w:rPr>
          <w:rFonts w:eastAsia="Calibri" w:cstheme="minorHAnsi"/>
        </w:rPr>
        <w:t>1</w:t>
      </w:r>
      <w:r w:rsidR="00320693" w:rsidRPr="00320693">
        <w:rPr>
          <w:rFonts w:eastAsia="Calibri" w:cstheme="minorHAnsi"/>
          <w:vertAlign w:val="superscript"/>
        </w:rPr>
        <w:t>st</w:t>
      </w:r>
      <w:r w:rsidR="00320693">
        <w:rPr>
          <w:rFonts w:eastAsia="Calibri" w:cstheme="minorHAnsi"/>
        </w:rPr>
        <w:t xml:space="preserve"> Semester 2023/2024</w:t>
      </w:r>
      <w:r>
        <w:rPr>
          <w:rFonts w:eastAsia="Calibri" w:cstheme="minorHAnsi"/>
        </w:rPr>
        <w:t xml:space="preserve">                  </w:t>
      </w:r>
      <w:r w:rsidR="00C36CE9">
        <w:rPr>
          <w:rFonts w:eastAsia="Calibri" w:cstheme="minorHAnsi"/>
        </w:rPr>
        <w:t xml:space="preserve">          </w:t>
      </w:r>
      <w:r>
        <w:rPr>
          <w:rFonts w:eastAsia="Calibri" w:cstheme="minorHAnsi"/>
        </w:rPr>
        <w:t xml:space="preserve"> </w:t>
      </w:r>
      <w:r w:rsidR="00896CCA">
        <w:rPr>
          <w:rFonts w:eastAsia="Calibri" w:cstheme="minorHAnsi"/>
        </w:rPr>
        <w:t>Stage</w:t>
      </w:r>
      <w:r w:rsidR="006C359F" w:rsidRPr="006C359F">
        <w:rPr>
          <w:rFonts w:eastAsia="Calibri" w:cstheme="minorHAnsi"/>
        </w:rPr>
        <w:t xml:space="preserve"> (6-8)</w:t>
      </w:r>
    </w:p>
    <w:p w14:paraId="496993A1" w14:textId="77777777" w:rsidR="006C359F" w:rsidRPr="00E46227" w:rsidRDefault="006C359F" w:rsidP="006C359F">
      <w:pPr>
        <w:tabs>
          <w:tab w:val="center" w:pos="4500"/>
          <w:tab w:val="center" w:pos="4680"/>
          <w:tab w:val="right" w:pos="9360"/>
        </w:tabs>
        <w:spacing w:after="0" w:line="240" w:lineRule="auto"/>
        <w:rPr>
          <w:rFonts w:eastAsia="Calibri" w:cstheme="minorHAnsi"/>
          <w:b/>
          <w:bCs/>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5028"/>
        <w:gridCol w:w="4609"/>
      </w:tblGrid>
      <w:tr w:rsidR="00AC154E" w14:paraId="4C7EBB4F" w14:textId="77777777" w:rsidTr="00AC154E">
        <w:trPr>
          <w:trHeight w:val="233"/>
        </w:trPr>
        <w:tc>
          <w:tcPr>
            <w:tcW w:w="820" w:type="dxa"/>
            <w:vMerge w:val="restart"/>
            <w:vAlign w:val="bottom"/>
          </w:tcPr>
          <w:p w14:paraId="267164BB" w14:textId="77777777" w:rsidR="00AC154E" w:rsidRPr="006C359F" w:rsidRDefault="00AC154E" w:rsidP="00944CAB">
            <w:pPr>
              <w:tabs>
                <w:tab w:val="center" w:pos="4500"/>
                <w:tab w:val="center" w:pos="4680"/>
                <w:tab w:val="right" w:pos="9360"/>
              </w:tabs>
              <w:rPr>
                <w:rFonts w:eastAsia="Calibri" w:cstheme="minorHAnsi"/>
                <w:color w:val="808080" w:themeColor="background1" w:themeShade="80"/>
              </w:rPr>
            </w:pPr>
            <w:r>
              <w:rPr>
                <w:rFonts w:eastAsia="Calibri" w:cstheme="minorHAnsi"/>
                <w:b/>
                <w:bCs/>
              </w:rPr>
              <w:t xml:space="preserve">Name: </w:t>
            </w:r>
          </w:p>
        </w:tc>
        <w:tc>
          <w:tcPr>
            <w:tcW w:w="5028" w:type="dxa"/>
            <w:vMerge w:val="restart"/>
            <w:vAlign w:val="bottom"/>
          </w:tcPr>
          <w:p w14:paraId="42EC7EDA" w14:textId="1D8B1D32" w:rsidR="00AC154E" w:rsidRPr="006C359F" w:rsidRDefault="00AC154E" w:rsidP="00894DA2">
            <w:pPr>
              <w:tabs>
                <w:tab w:val="center" w:pos="4500"/>
                <w:tab w:val="center" w:pos="4680"/>
                <w:tab w:val="right" w:pos="9360"/>
              </w:tabs>
              <w:rPr>
                <w:rFonts w:eastAsia="Calibri" w:cstheme="minorHAnsi"/>
                <w:color w:val="808080" w:themeColor="background1" w:themeShade="80"/>
              </w:rPr>
            </w:pPr>
            <w:r>
              <w:rPr>
                <w:rFonts w:eastAsia="Calibri" w:cstheme="minorHAnsi"/>
                <w:color w:val="808080" w:themeColor="background1" w:themeShade="80"/>
              </w:rPr>
              <w:t>________________________________</w:t>
            </w:r>
          </w:p>
        </w:tc>
        <w:tc>
          <w:tcPr>
            <w:tcW w:w="4609" w:type="dxa"/>
            <w:vAlign w:val="bottom"/>
          </w:tcPr>
          <w:p w14:paraId="655D6F2B" w14:textId="584A597E" w:rsidR="00AC154E" w:rsidRPr="006C359F" w:rsidRDefault="00AC154E" w:rsidP="00944CAB">
            <w:pPr>
              <w:tabs>
                <w:tab w:val="center" w:pos="4500"/>
                <w:tab w:val="center" w:pos="4680"/>
                <w:tab w:val="right" w:pos="9360"/>
              </w:tabs>
              <w:rPr>
                <w:rFonts w:eastAsia="Calibri" w:cstheme="minorHAnsi"/>
                <w:b/>
                <w:bCs/>
              </w:rPr>
            </w:pPr>
            <w:r>
              <w:rPr>
                <w:rFonts w:eastAsia="Calibri" w:cstheme="minorHAnsi"/>
                <w:b/>
                <w:bCs/>
              </w:rPr>
              <w:t xml:space="preserve">Subject: English </w:t>
            </w:r>
            <w:r w:rsidR="00BA2647">
              <w:rPr>
                <w:rFonts w:eastAsia="Calibri" w:cstheme="minorHAnsi"/>
                <w:b/>
                <w:bCs/>
              </w:rPr>
              <w:t xml:space="preserve">– </w:t>
            </w:r>
            <w:r w:rsidR="00C36CE9">
              <w:rPr>
                <w:rFonts w:eastAsia="Calibri" w:cstheme="minorHAnsi"/>
                <w:b/>
                <w:bCs/>
              </w:rPr>
              <w:t>Literature</w:t>
            </w:r>
          </w:p>
        </w:tc>
      </w:tr>
      <w:tr w:rsidR="00AC154E" w14:paraId="16094D5A" w14:textId="77777777" w:rsidTr="00AC154E">
        <w:trPr>
          <w:trHeight w:val="287"/>
        </w:trPr>
        <w:tc>
          <w:tcPr>
            <w:tcW w:w="820" w:type="dxa"/>
            <w:vMerge/>
            <w:vAlign w:val="bottom"/>
          </w:tcPr>
          <w:p w14:paraId="36BFF0FB" w14:textId="77777777" w:rsidR="00AC154E" w:rsidRDefault="00AC154E" w:rsidP="00944CAB">
            <w:pPr>
              <w:tabs>
                <w:tab w:val="center" w:pos="4500"/>
                <w:tab w:val="center" w:pos="4680"/>
                <w:tab w:val="right" w:pos="9360"/>
              </w:tabs>
              <w:rPr>
                <w:rFonts w:eastAsia="Calibri" w:cstheme="minorHAnsi"/>
                <w:b/>
                <w:bCs/>
              </w:rPr>
            </w:pPr>
          </w:p>
        </w:tc>
        <w:tc>
          <w:tcPr>
            <w:tcW w:w="5028" w:type="dxa"/>
            <w:vMerge/>
            <w:vAlign w:val="bottom"/>
          </w:tcPr>
          <w:p w14:paraId="7C8C920A" w14:textId="77777777" w:rsidR="00AC154E" w:rsidRDefault="00AC154E" w:rsidP="00894DA2">
            <w:pPr>
              <w:tabs>
                <w:tab w:val="center" w:pos="4500"/>
                <w:tab w:val="center" w:pos="4680"/>
                <w:tab w:val="right" w:pos="9360"/>
              </w:tabs>
              <w:rPr>
                <w:rFonts w:eastAsia="Calibri" w:cstheme="minorHAnsi"/>
                <w:color w:val="808080" w:themeColor="background1" w:themeShade="80"/>
              </w:rPr>
            </w:pPr>
          </w:p>
        </w:tc>
        <w:tc>
          <w:tcPr>
            <w:tcW w:w="4609" w:type="dxa"/>
            <w:vAlign w:val="bottom"/>
          </w:tcPr>
          <w:p w14:paraId="37CB8710" w14:textId="1D06BC60" w:rsidR="00AC154E" w:rsidRDefault="00AC154E" w:rsidP="00944CAB">
            <w:pPr>
              <w:tabs>
                <w:tab w:val="center" w:pos="4500"/>
                <w:tab w:val="center" w:pos="4680"/>
                <w:tab w:val="right" w:pos="9360"/>
              </w:tabs>
              <w:rPr>
                <w:rFonts w:eastAsia="Calibri" w:cstheme="minorHAnsi"/>
                <w:b/>
                <w:bCs/>
              </w:rPr>
            </w:pPr>
            <w:r>
              <w:rPr>
                <w:rFonts w:eastAsia="Calibri" w:cstheme="minorHAnsi"/>
                <w:b/>
                <w:bCs/>
              </w:rPr>
              <w:t xml:space="preserve">Unit </w:t>
            </w:r>
            <w:r w:rsidR="00BA2647">
              <w:rPr>
                <w:rFonts w:eastAsia="Calibri" w:cstheme="minorHAnsi"/>
                <w:b/>
                <w:bCs/>
              </w:rPr>
              <w:t>3</w:t>
            </w:r>
            <w:r>
              <w:rPr>
                <w:rFonts w:eastAsia="Calibri" w:cstheme="minorHAnsi"/>
                <w:b/>
                <w:bCs/>
              </w:rPr>
              <w:t xml:space="preserve">: </w:t>
            </w:r>
            <w:r w:rsidR="00C36CE9">
              <w:rPr>
                <w:rFonts w:eastAsia="Calibri" w:cstheme="minorHAnsi"/>
                <w:b/>
                <w:bCs/>
              </w:rPr>
              <w:t>The Monkey’s Paw</w:t>
            </w:r>
          </w:p>
        </w:tc>
      </w:tr>
      <w:tr w:rsidR="00944CAB" w14:paraId="36F1EF3A" w14:textId="77777777" w:rsidTr="00AC154E">
        <w:trPr>
          <w:trHeight w:val="350"/>
        </w:trPr>
        <w:tc>
          <w:tcPr>
            <w:tcW w:w="820" w:type="dxa"/>
            <w:vAlign w:val="bottom"/>
          </w:tcPr>
          <w:p w14:paraId="783D3421" w14:textId="77777777" w:rsidR="00944CAB" w:rsidRDefault="00944CAB" w:rsidP="00944CAB">
            <w:pPr>
              <w:tabs>
                <w:tab w:val="center" w:pos="4500"/>
                <w:tab w:val="center" w:pos="4680"/>
                <w:tab w:val="right" w:pos="9360"/>
              </w:tabs>
              <w:rPr>
                <w:rFonts w:eastAsia="Calibri" w:cstheme="minorHAnsi"/>
                <w:b/>
                <w:bCs/>
              </w:rPr>
            </w:pPr>
            <w:r>
              <w:rPr>
                <w:rFonts w:eastAsia="Calibri" w:cstheme="minorHAnsi"/>
                <w:b/>
                <w:bCs/>
              </w:rPr>
              <w:t xml:space="preserve">Date:      </w:t>
            </w:r>
          </w:p>
        </w:tc>
        <w:tc>
          <w:tcPr>
            <w:tcW w:w="5028" w:type="dxa"/>
            <w:vAlign w:val="bottom"/>
          </w:tcPr>
          <w:p w14:paraId="402B556E" w14:textId="57B92623" w:rsidR="00944CAB" w:rsidRDefault="00396DCA" w:rsidP="00894DA2">
            <w:pPr>
              <w:tabs>
                <w:tab w:val="center" w:pos="4500"/>
                <w:tab w:val="center" w:pos="4680"/>
                <w:tab w:val="right" w:pos="9360"/>
              </w:tabs>
              <w:rPr>
                <w:rFonts w:eastAsia="Calibri" w:cstheme="minorHAnsi"/>
                <w:b/>
                <w:bCs/>
              </w:rPr>
            </w:pPr>
            <w:r>
              <w:rPr>
                <w:rFonts w:eastAsia="Calibri" w:cstheme="minorHAnsi"/>
                <w:b/>
                <w:bCs/>
              </w:rPr>
              <w:t>________________________________</w:t>
            </w:r>
          </w:p>
        </w:tc>
        <w:tc>
          <w:tcPr>
            <w:tcW w:w="4609" w:type="dxa"/>
            <w:vAlign w:val="bottom"/>
          </w:tcPr>
          <w:p w14:paraId="17190C1A" w14:textId="2459BD35" w:rsidR="00944CAB" w:rsidRPr="006C359F" w:rsidRDefault="00944CAB" w:rsidP="00944CAB">
            <w:pPr>
              <w:tabs>
                <w:tab w:val="center" w:pos="4500"/>
                <w:tab w:val="center" w:pos="4680"/>
                <w:tab w:val="right" w:pos="9360"/>
              </w:tabs>
              <w:rPr>
                <w:rFonts w:eastAsia="Calibri" w:cstheme="minorHAnsi"/>
                <w:b/>
                <w:bCs/>
              </w:rPr>
            </w:pPr>
            <w:r>
              <w:rPr>
                <w:rFonts w:eastAsia="Calibri" w:cstheme="minorHAnsi"/>
                <w:b/>
                <w:bCs/>
              </w:rPr>
              <w:t xml:space="preserve">Class: Grade </w:t>
            </w:r>
            <w:r w:rsidR="00C36CE9">
              <w:rPr>
                <w:rFonts w:eastAsia="Calibri" w:cstheme="minorHAnsi"/>
                <w:b/>
                <w:bCs/>
              </w:rPr>
              <w:t>8</w:t>
            </w:r>
            <w:r w:rsidR="00AC154E">
              <w:rPr>
                <w:rFonts w:eastAsia="Calibri" w:cstheme="minorHAnsi"/>
                <w:b/>
                <w:bCs/>
              </w:rPr>
              <w:t>CS –</w:t>
            </w:r>
            <w:r>
              <w:rPr>
                <w:rFonts w:eastAsia="Calibri" w:cstheme="minorHAnsi"/>
                <w:b/>
                <w:bCs/>
              </w:rPr>
              <w:t xml:space="preserve"> Section</w:t>
            </w:r>
            <w:r w:rsidR="00AC154E">
              <w:rPr>
                <w:rFonts w:eastAsia="Calibri" w:cstheme="minorHAnsi"/>
                <w:b/>
                <w:bCs/>
              </w:rPr>
              <w:t xml:space="preserve">: </w:t>
            </w:r>
            <w:r>
              <w:rPr>
                <w:rFonts w:eastAsia="Calibri" w:cstheme="minorHAnsi"/>
                <w:b/>
                <w:bCs/>
              </w:rPr>
              <w:t xml:space="preserve"> __________</w:t>
            </w:r>
          </w:p>
        </w:tc>
      </w:tr>
    </w:tbl>
    <w:p w14:paraId="16D63CA4" w14:textId="77777777" w:rsidR="00AC154E" w:rsidRPr="00AC154E" w:rsidRDefault="00AC154E" w:rsidP="00AC154E">
      <w:pPr>
        <w:spacing w:after="0"/>
        <w:rPr>
          <w:rFonts w:cstheme="minorHAnsi"/>
          <w:b/>
          <w:bCs/>
          <w:sz w:val="6"/>
          <w:szCs w:val="6"/>
        </w:rPr>
      </w:pPr>
    </w:p>
    <w:p w14:paraId="583F449D" w14:textId="35AF34A3" w:rsidR="00AC154E" w:rsidRDefault="00AC154E" w:rsidP="00AC154E">
      <w:pPr>
        <w:spacing w:after="0"/>
        <w:rPr>
          <w:rFonts w:cstheme="minorHAnsi"/>
          <w:b/>
          <w:bCs/>
        </w:rPr>
      </w:pPr>
      <w:r w:rsidRPr="00AC154E">
        <w:rPr>
          <w:rFonts w:cstheme="minorHAnsi"/>
          <w:b/>
          <w:bCs/>
        </w:rPr>
        <w:t xml:space="preserve"> </w:t>
      </w:r>
      <w:r w:rsidRPr="009B47BC">
        <w:rPr>
          <w:rFonts w:cstheme="minorHAnsi"/>
          <w:b/>
          <w:bCs/>
        </w:rPr>
        <w:t>Objective:</w:t>
      </w:r>
    </w:p>
    <w:p w14:paraId="02F928F6" w14:textId="4E68399E" w:rsidR="006C359F" w:rsidRPr="00C36CE9" w:rsidRDefault="00AC154E" w:rsidP="00AC154E">
      <w:pPr>
        <w:pStyle w:val="ListParagraph"/>
        <w:numPr>
          <w:ilvl w:val="0"/>
          <w:numId w:val="4"/>
        </w:numPr>
        <w:rPr>
          <w:rFonts w:cstheme="minorHAnsi"/>
          <w:bCs/>
          <w:sz w:val="8"/>
          <w:szCs w:val="12"/>
          <w:lang w:bidi="ar-JO"/>
        </w:rPr>
      </w:pPr>
      <w:r w:rsidRPr="00C36CE9">
        <w:rPr>
          <w:bCs/>
          <w:noProof/>
          <w:szCs w:val="28"/>
          <w:lang w:bidi="ar-JO"/>
        </w:rPr>
        <mc:AlternateContent>
          <mc:Choice Requires="wps">
            <w:drawing>
              <wp:anchor distT="0" distB="0" distL="114300" distR="114300" simplePos="0" relativeHeight="251659264" behindDoc="0" locked="0" layoutInCell="1" allowOverlap="1" wp14:anchorId="2BA5086F" wp14:editId="419562DD">
                <wp:simplePos x="0" y="0"/>
                <wp:positionH relativeFrom="margin">
                  <wp:align>right</wp:align>
                </wp:positionH>
                <wp:positionV relativeFrom="paragraph">
                  <wp:posOffset>220345</wp:posOffset>
                </wp:positionV>
                <wp:extent cx="6768465" cy="1905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6768465" cy="1905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0DBF7" id="Straight Connector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1.75pt,17.35pt" to="1014.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" strokecolor="#7f7f7f [1612]" strokeweight="1pt">
                <w10:wrap anchorx="margin"/>
              </v:line>
            </w:pict>
          </mc:Fallback>
        </mc:AlternateContent>
      </w:r>
      <w:r w:rsidRPr="00C36CE9">
        <w:rPr>
          <w:rFonts w:cstheme="minorHAnsi"/>
          <w:sz w:val="18"/>
        </w:rPr>
        <w:t xml:space="preserve"> </w:t>
      </w:r>
      <w:r w:rsidR="006C359F" w:rsidRPr="00C36CE9">
        <w:rPr>
          <w:rFonts w:cstheme="minorHAnsi"/>
          <w:bCs/>
          <w:szCs w:val="28"/>
          <w:lang w:bidi="ar-JO"/>
        </w:rPr>
        <w:softHyphen/>
      </w:r>
      <w:r w:rsidR="006C359F" w:rsidRPr="00C36CE9">
        <w:rPr>
          <w:rFonts w:cstheme="minorHAnsi"/>
          <w:bCs/>
          <w:szCs w:val="28"/>
          <w:lang w:bidi="ar-JO"/>
        </w:rPr>
        <w:softHyphen/>
      </w:r>
      <w:r w:rsidR="006C359F" w:rsidRPr="00C36CE9">
        <w:rPr>
          <w:rFonts w:cstheme="minorHAnsi"/>
          <w:bCs/>
          <w:szCs w:val="28"/>
          <w:lang w:bidi="ar-JO"/>
        </w:rPr>
        <w:softHyphen/>
      </w:r>
      <w:r w:rsidR="00C36CE9">
        <w:rPr>
          <w:rFonts w:cstheme="minorHAnsi"/>
          <w:bCs/>
          <w:szCs w:val="28"/>
          <w:lang w:bidi="ar-JO"/>
        </w:rPr>
        <w:t>Revision n</w:t>
      </w:r>
      <w:r w:rsidR="00C36CE9" w:rsidRPr="00C36CE9">
        <w:rPr>
          <w:rFonts w:cstheme="minorHAnsi"/>
          <w:bCs/>
          <w:szCs w:val="28"/>
          <w:lang w:bidi="ar-JO"/>
        </w:rPr>
        <w:t>otes for the story, The Monkey’s Paw</w:t>
      </w:r>
    </w:p>
    <w:p w14:paraId="087A0BBD" w14:textId="418C7807" w:rsidR="00C36CE9" w:rsidRDefault="00C36CE9" w:rsidP="00C36CE9">
      <w:pPr>
        <w:rPr>
          <w:rFonts w:cstheme="minorHAnsi"/>
          <w:b/>
          <w:bCs/>
          <w:sz w:val="12"/>
          <w:szCs w:val="12"/>
          <w:lang w:bidi="ar-JO"/>
        </w:rPr>
      </w:pPr>
    </w:p>
    <w:p w14:paraId="2CACF453" w14:textId="7423EFBD" w:rsidR="00C36CE9" w:rsidRPr="00C36CE9" w:rsidRDefault="00C36CE9" w:rsidP="00C36CE9">
      <w:pPr>
        <w:spacing w:after="0"/>
        <w:jc w:val="center"/>
        <w:rPr>
          <w:b/>
          <w:sz w:val="24"/>
          <w:u w:val="single"/>
        </w:rPr>
      </w:pPr>
      <w:r w:rsidRPr="00C36CE9">
        <w:rPr>
          <w:b/>
          <w:sz w:val="24"/>
          <w:u w:val="single"/>
        </w:rPr>
        <w:t>The Monkey’s Paw</w:t>
      </w:r>
    </w:p>
    <w:p w14:paraId="0225F111" w14:textId="77777777" w:rsidR="00C36CE9" w:rsidRDefault="00C36CE9" w:rsidP="00C36CE9">
      <w:pPr>
        <w:spacing w:after="0"/>
      </w:pPr>
    </w:p>
    <w:tbl>
      <w:tblPr>
        <w:tblStyle w:val="TableGrid"/>
        <w:tblW w:w="10980" w:type="dxa"/>
        <w:tblInd w:w="85" w:type="dxa"/>
        <w:tblLook w:val="04A0" w:firstRow="1" w:lastRow="0" w:firstColumn="1" w:lastColumn="0" w:noHBand="0" w:noVBand="1"/>
      </w:tblPr>
      <w:tblGrid>
        <w:gridCol w:w="1616"/>
        <w:gridCol w:w="3874"/>
        <w:gridCol w:w="5490"/>
      </w:tblGrid>
      <w:tr w:rsidR="00C36CE9" w14:paraId="4601677B" w14:textId="77777777" w:rsidTr="00C36CE9">
        <w:tc>
          <w:tcPr>
            <w:tcW w:w="1616" w:type="dxa"/>
            <w:tcBorders>
              <w:top w:val="single" w:sz="4" w:space="0" w:color="auto"/>
              <w:left w:val="single" w:sz="4" w:space="0" w:color="auto"/>
              <w:bottom w:val="single" w:sz="4" w:space="0" w:color="auto"/>
              <w:right w:val="single" w:sz="4" w:space="0" w:color="auto"/>
            </w:tcBorders>
            <w:hideMark/>
          </w:tcPr>
          <w:p w14:paraId="049DD5A6" w14:textId="77777777" w:rsidR="00C36CE9" w:rsidRDefault="00C36CE9">
            <w:pPr>
              <w:rPr>
                <w:b/>
              </w:rPr>
            </w:pPr>
            <w:r>
              <w:rPr>
                <w:b/>
              </w:rPr>
              <w:t>PART I</w:t>
            </w:r>
          </w:p>
        </w:tc>
        <w:tc>
          <w:tcPr>
            <w:tcW w:w="3874" w:type="dxa"/>
            <w:tcBorders>
              <w:top w:val="single" w:sz="4" w:space="0" w:color="auto"/>
              <w:left w:val="single" w:sz="4" w:space="0" w:color="auto"/>
              <w:bottom w:val="single" w:sz="4" w:space="0" w:color="auto"/>
              <w:right w:val="single" w:sz="4" w:space="0" w:color="auto"/>
            </w:tcBorders>
          </w:tcPr>
          <w:p w14:paraId="3619E4D3" w14:textId="77777777" w:rsidR="00C36CE9" w:rsidRDefault="00C36CE9"/>
        </w:tc>
        <w:tc>
          <w:tcPr>
            <w:tcW w:w="5490" w:type="dxa"/>
            <w:tcBorders>
              <w:top w:val="single" w:sz="4" w:space="0" w:color="auto"/>
              <w:left w:val="single" w:sz="4" w:space="0" w:color="auto"/>
              <w:bottom w:val="single" w:sz="4" w:space="0" w:color="auto"/>
              <w:right w:val="single" w:sz="4" w:space="0" w:color="auto"/>
            </w:tcBorders>
          </w:tcPr>
          <w:p w14:paraId="1A6C40DF" w14:textId="77777777" w:rsidR="00C36CE9" w:rsidRDefault="00C36CE9"/>
        </w:tc>
      </w:tr>
      <w:tr w:rsidR="00C36CE9" w14:paraId="0ACF50C6" w14:textId="77777777" w:rsidTr="00C36CE9">
        <w:tc>
          <w:tcPr>
            <w:tcW w:w="1616" w:type="dxa"/>
            <w:tcBorders>
              <w:top w:val="single" w:sz="4" w:space="0" w:color="auto"/>
              <w:left w:val="single" w:sz="4" w:space="0" w:color="auto"/>
              <w:bottom w:val="single" w:sz="4" w:space="0" w:color="auto"/>
              <w:right w:val="single" w:sz="4" w:space="0" w:color="auto"/>
            </w:tcBorders>
          </w:tcPr>
          <w:p w14:paraId="3EEBA390" w14:textId="77777777" w:rsidR="00C36CE9" w:rsidRDefault="00C36CE9">
            <w:r>
              <w:t>Page 115 – paragraph 1</w:t>
            </w:r>
          </w:p>
          <w:p w14:paraId="70EEA8E5" w14:textId="77777777" w:rsidR="00C36CE9" w:rsidRDefault="00C36CE9"/>
          <w:p w14:paraId="0ED25460" w14:textId="77777777" w:rsidR="00C36CE9" w:rsidRDefault="00C36CE9">
            <w:pPr>
              <w:rPr>
                <w:b/>
              </w:rPr>
            </w:pPr>
            <w:r>
              <w:rPr>
                <w:b/>
              </w:rPr>
              <w:t>Analyze foreshadowing</w:t>
            </w:r>
          </w:p>
        </w:tc>
        <w:tc>
          <w:tcPr>
            <w:tcW w:w="3874" w:type="dxa"/>
            <w:tcBorders>
              <w:top w:val="single" w:sz="4" w:space="0" w:color="auto"/>
              <w:left w:val="single" w:sz="4" w:space="0" w:color="auto"/>
              <w:bottom w:val="single" w:sz="4" w:space="0" w:color="auto"/>
              <w:right w:val="single" w:sz="4" w:space="0" w:color="auto"/>
            </w:tcBorders>
          </w:tcPr>
          <w:p w14:paraId="35FBB207" w14:textId="77777777" w:rsidR="00C36CE9" w:rsidRDefault="00C36CE9">
            <w:pPr>
              <w:rPr>
                <w:b/>
              </w:rPr>
            </w:pPr>
            <w:r>
              <w:rPr>
                <w:b/>
              </w:rPr>
              <w:t>Annotate:</w:t>
            </w:r>
          </w:p>
          <w:p w14:paraId="13E99781" w14:textId="77777777" w:rsidR="00C36CE9" w:rsidRDefault="00C36CE9">
            <w:r>
              <w:t>Mark details in the paragraph that reveal the father’s personality.</w:t>
            </w:r>
          </w:p>
          <w:p w14:paraId="0365E4FE" w14:textId="77777777" w:rsidR="00C36CE9" w:rsidRDefault="00C36CE9">
            <w:pPr>
              <w:rPr>
                <w:b/>
              </w:rPr>
            </w:pPr>
          </w:p>
          <w:p w14:paraId="770E8F6E" w14:textId="77777777" w:rsidR="00C36CE9" w:rsidRDefault="00C36CE9">
            <w:pPr>
              <w:rPr>
                <w:b/>
              </w:rPr>
            </w:pPr>
            <w:r>
              <w:rPr>
                <w:b/>
              </w:rPr>
              <w:t xml:space="preserve">Analyze: </w:t>
            </w:r>
          </w:p>
          <w:p w14:paraId="04A160C8" w14:textId="77777777" w:rsidR="00C36CE9" w:rsidRDefault="00C36CE9">
            <w:r>
              <w:t>What might the details about the father’s personality hint about future events in the plot?</w:t>
            </w:r>
          </w:p>
        </w:tc>
        <w:tc>
          <w:tcPr>
            <w:tcW w:w="5490" w:type="dxa"/>
            <w:tcBorders>
              <w:top w:val="single" w:sz="4" w:space="0" w:color="auto"/>
              <w:left w:val="single" w:sz="4" w:space="0" w:color="auto"/>
              <w:bottom w:val="single" w:sz="4" w:space="0" w:color="auto"/>
              <w:right w:val="single" w:sz="4" w:space="0" w:color="auto"/>
            </w:tcBorders>
          </w:tcPr>
          <w:p w14:paraId="3E0A88D6" w14:textId="77777777" w:rsidR="00C36CE9" w:rsidRDefault="00C36CE9">
            <w:pPr>
              <w:rPr>
                <w:b/>
              </w:rPr>
            </w:pPr>
            <w:r>
              <w:rPr>
                <w:b/>
              </w:rPr>
              <w:t>Annotate:</w:t>
            </w:r>
          </w:p>
          <w:p w14:paraId="35304BB7" w14:textId="77777777" w:rsidR="00C36CE9" w:rsidRDefault="00C36CE9">
            <w:pPr>
              <w:rPr>
                <w:u w:val="single"/>
              </w:rPr>
            </w:pPr>
            <w:r>
              <w:rPr>
                <w:u w:val="single"/>
              </w:rPr>
              <w:t>radical changes</w:t>
            </w:r>
          </w:p>
          <w:p w14:paraId="18D57A62" w14:textId="77777777" w:rsidR="00C36CE9" w:rsidRDefault="00C36CE9">
            <w:pPr>
              <w:rPr>
                <w:u w:val="single"/>
              </w:rPr>
            </w:pPr>
            <w:r>
              <w:rPr>
                <w:u w:val="single"/>
              </w:rPr>
              <w:t>sharp and unnecessary perils</w:t>
            </w:r>
          </w:p>
          <w:p w14:paraId="50C4BF57" w14:textId="77777777" w:rsidR="00C36CE9" w:rsidRDefault="00C36CE9"/>
          <w:p w14:paraId="26ED6039" w14:textId="77777777" w:rsidR="00C36CE9" w:rsidRDefault="00C36CE9">
            <w:pPr>
              <w:rPr>
                <w:b/>
              </w:rPr>
            </w:pPr>
            <w:r>
              <w:rPr>
                <w:b/>
              </w:rPr>
              <w:t xml:space="preserve">Analyze: </w:t>
            </w:r>
          </w:p>
          <w:p w14:paraId="7B912898" w14:textId="77777777" w:rsidR="00C36CE9" w:rsidRDefault="00C36CE9">
            <w:r>
              <w:t>The father seems like the type of person who might take risks or do dangerous things. This suggests a future full of danger.</w:t>
            </w:r>
          </w:p>
        </w:tc>
      </w:tr>
      <w:tr w:rsidR="00C36CE9" w14:paraId="019EA716" w14:textId="77777777" w:rsidTr="00C36CE9">
        <w:tc>
          <w:tcPr>
            <w:tcW w:w="1616" w:type="dxa"/>
            <w:tcBorders>
              <w:top w:val="single" w:sz="4" w:space="0" w:color="auto"/>
              <w:left w:val="single" w:sz="4" w:space="0" w:color="auto"/>
              <w:bottom w:val="single" w:sz="4" w:space="0" w:color="auto"/>
              <w:right w:val="single" w:sz="4" w:space="0" w:color="auto"/>
            </w:tcBorders>
          </w:tcPr>
          <w:p w14:paraId="4E5A71A7" w14:textId="77777777" w:rsidR="00C36CE9" w:rsidRDefault="00C36CE9">
            <w:r>
              <w:t>Page 11 6– paragraph 13</w:t>
            </w:r>
          </w:p>
          <w:p w14:paraId="7EC6F692" w14:textId="77777777" w:rsidR="00C36CE9" w:rsidRDefault="00C36CE9"/>
          <w:p w14:paraId="31EE3640" w14:textId="77777777" w:rsidR="00C36CE9" w:rsidRDefault="00C36CE9">
            <w:r>
              <w:rPr>
                <w:b/>
              </w:rPr>
              <w:t>Analyze foreshadowing</w:t>
            </w:r>
          </w:p>
        </w:tc>
        <w:tc>
          <w:tcPr>
            <w:tcW w:w="3874" w:type="dxa"/>
            <w:tcBorders>
              <w:top w:val="single" w:sz="4" w:space="0" w:color="auto"/>
              <w:left w:val="single" w:sz="4" w:space="0" w:color="auto"/>
              <w:bottom w:val="single" w:sz="4" w:space="0" w:color="auto"/>
              <w:right w:val="single" w:sz="4" w:space="0" w:color="auto"/>
            </w:tcBorders>
          </w:tcPr>
          <w:p w14:paraId="1AA40ECB" w14:textId="77777777" w:rsidR="00C36CE9" w:rsidRDefault="00C36CE9">
            <w:pPr>
              <w:rPr>
                <w:b/>
              </w:rPr>
            </w:pPr>
            <w:r>
              <w:rPr>
                <w:b/>
              </w:rPr>
              <w:t>Annotate:</w:t>
            </w:r>
          </w:p>
          <w:p w14:paraId="22D8378C" w14:textId="77777777" w:rsidR="00C36CE9" w:rsidRDefault="00C36CE9">
            <w:r>
              <w:t>Mark details in the paragraph that tell about Sergeant-Major Morris.</w:t>
            </w:r>
          </w:p>
          <w:p w14:paraId="5BD7B95E" w14:textId="77777777" w:rsidR="00C36CE9" w:rsidRDefault="00C36CE9">
            <w:pPr>
              <w:rPr>
                <w:b/>
              </w:rPr>
            </w:pPr>
          </w:p>
          <w:p w14:paraId="7DEF3E3C" w14:textId="77777777" w:rsidR="00C36CE9" w:rsidRDefault="00C36CE9">
            <w:pPr>
              <w:rPr>
                <w:b/>
              </w:rPr>
            </w:pPr>
            <w:r>
              <w:rPr>
                <w:b/>
              </w:rPr>
              <w:t xml:space="preserve">Analyze: </w:t>
            </w:r>
          </w:p>
          <w:p w14:paraId="5E3383FF" w14:textId="77777777" w:rsidR="00C36CE9" w:rsidRDefault="00C36CE9">
            <w:r>
              <w:t>How does this information about the Whites’ guest help build suspense?</w:t>
            </w:r>
          </w:p>
          <w:p w14:paraId="795BC5BE" w14:textId="77777777" w:rsidR="00C36CE9" w:rsidRDefault="00C36CE9"/>
          <w:p w14:paraId="50BE10BE" w14:textId="77777777" w:rsidR="00C36CE9" w:rsidRDefault="00C36CE9"/>
        </w:tc>
        <w:tc>
          <w:tcPr>
            <w:tcW w:w="5490" w:type="dxa"/>
            <w:tcBorders>
              <w:top w:val="single" w:sz="4" w:space="0" w:color="auto"/>
              <w:left w:val="single" w:sz="4" w:space="0" w:color="auto"/>
              <w:bottom w:val="single" w:sz="4" w:space="0" w:color="auto"/>
              <w:right w:val="single" w:sz="4" w:space="0" w:color="auto"/>
            </w:tcBorders>
          </w:tcPr>
          <w:p w14:paraId="269539A4" w14:textId="77777777" w:rsidR="00C36CE9" w:rsidRDefault="00C36CE9">
            <w:pPr>
              <w:rPr>
                <w:b/>
              </w:rPr>
            </w:pPr>
            <w:r>
              <w:rPr>
                <w:b/>
              </w:rPr>
              <w:t>Annotate:</w:t>
            </w:r>
          </w:p>
          <w:p w14:paraId="45D122A4" w14:textId="77777777" w:rsidR="00C36CE9" w:rsidRDefault="00C36CE9">
            <w:pPr>
              <w:rPr>
                <w:u w:val="single"/>
              </w:rPr>
            </w:pPr>
            <w:r>
              <w:rPr>
                <w:u w:val="single"/>
              </w:rPr>
              <w:t xml:space="preserve">visitor from distant parts </w:t>
            </w:r>
          </w:p>
          <w:p w14:paraId="032AD429" w14:textId="77777777" w:rsidR="00C36CE9" w:rsidRDefault="00C36CE9">
            <w:pPr>
              <w:rPr>
                <w:u w:val="single"/>
              </w:rPr>
            </w:pPr>
            <w:r>
              <w:rPr>
                <w:u w:val="single"/>
              </w:rPr>
              <w:t>broad shoulders</w:t>
            </w:r>
          </w:p>
          <w:p w14:paraId="1D19CF8F" w14:textId="77777777" w:rsidR="00C36CE9" w:rsidRDefault="00C36CE9"/>
          <w:p w14:paraId="023C704E" w14:textId="77777777" w:rsidR="00C36CE9" w:rsidRDefault="00C36CE9">
            <w:pPr>
              <w:rPr>
                <w:b/>
              </w:rPr>
            </w:pPr>
            <w:r>
              <w:rPr>
                <w:b/>
              </w:rPr>
              <w:t xml:space="preserve">Analyze: </w:t>
            </w:r>
          </w:p>
          <w:p w14:paraId="63AD1229" w14:textId="77777777" w:rsidR="00C36CE9" w:rsidRDefault="00C36CE9">
            <w:r>
              <w:t xml:space="preserve">Because the guest is introduced as coming from ‘distant parts’ and having experience with ‘wild scenes,’ ‘wars and plagues,’ and ‘strange peoples,’ readers might expect him to cause/or bring something strange or threatening. </w:t>
            </w:r>
          </w:p>
        </w:tc>
      </w:tr>
      <w:tr w:rsidR="00C36CE9" w14:paraId="64FD5EEA" w14:textId="77777777" w:rsidTr="00C36CE9">
        <w:tc>
          <w:tcPr>
            <w:tcW w:w="1616" w:type="dxa"/>
            <w:tcBorders>
              <w:top w:val="single" w:sz="4" w:space="0" w:color="auto"/>
              <w:left w:val="single" w:sz="4" w:space="0" w:color="auto"/>
              <w:bottom w:val="single" w:sz="4" w:space="0" w:color="auto"/>
              <w:right w:val="single" w:sz="4" w:space="0" w:color="auto"/>
            </w:tcBorders>
          </w:tcPr>
          <w:p w14:paraId="3E7CA898" w14:textId="77777777" w:rsidR="00C36CE9" w:rsidRDefault="00C36CE9">
            <w:r>
              <w:t>Page 117 – paragraph 26</w:t>
            </w:r>
          </w:p>
          <w:p w14:paraId="4F5CB280" w14:textId="77777777" w:rsidR="00C36CE9" w:rsidRDefault="00C36CE9"/>
          <w:p w14:paraId="3238B14B" w14:textId="77777777" w:rsidR="00C36CE9" w:rsidRDefault="00C36CE9"/>
          <w:p w14:paraId="43F64717" w14:textId="77777777" w:rsidR="00C36CE9" w:rsidRDefault="00C36CE9">
            <w:pPr>
              <w:rPr>
                <w:b/>
              </w:rPr>
            </w:pPr>
            <w:r>
              <w:rPr>
                <w:b/>
              </w:rPr>
              <w:t>Analyze</w:t>
            </w:r>
          </w:p>
          <w:p w14:paraId="5A1203B6" w14:textId="77777777" w:rsidR="00C36CE9" w:rsidRDefault="00C36CE9">
            <w:pPr>
              <w:rPr>
                <w:b/>
              </w:rPr>
            </w:pPr>
            <w:r>
              <w:rPr>
                <w:b/>
              </w:rPr>
              <w:t>Theme</w:t>
            </w:r>
          </w:p>
        </w:tc>
        <w:tc>
          <w:tcPr>
            <w:tcW w:w="3874" w:type="dxa"/>
            <w:tcBorders>
              <w:top w:val="single" w:sz="4" w:space="0" w:color="auto"/>
              <w:left w:val="single" w:sz="4" w:space="0" w:color="auto"/>
              <w:bottom w:val="single" w:sz="4" w:space="0" w:color="auto"/>
              <w:right w:val="single" w:sz="4" w:space="0" w:color="auto"/>
            </w:tcBorders>
          </w:tcPr>
          <w:p w14:paraId="00254C77" w14:textId="77777777" w:rsidR="00C36CE9" w:rsidRDefault="00C36CE9">
            <w:pPr>
              <w:rPr>
                <w:b/>
              </w:rPr>
            </w:pPr>
            <w:r>
              <w:rPr>
                <w:b/>
              </w:rPr>
              <w:t>Annotate:</w:t>
            </w:r>
          </w:p>
          <w:p w14:paraId="31F3218F" w14:textId="77777777" w:rsidR="00C36CE9" w:rsidRDefault="00C36CE9">
            <w:r>
              <w:t>In paragraph 26, underline the lesson that the old fakir wanted to teach people.</w:t>
            </w:r>
          </w:p>
          <w:p w14:paraId="575B4ADC" w14:textId="77777777" w:rsidR="00C36CE9" w:rsidRDefault="00C36CE9">
            <w:pPr>
              <w:rPr>
                <w:b/>
              </w:rPr>
            </w:pPr>
          </w:p>
          <w:p w14:paraId="6453AEF7" w14:textId="77777777" w:rsidR="00C36CE9" w:rsidRDefault="00C36CE9">
            <w:pPr>
              <w:rPr>
                <w:b/>
              </w:rPr>
            </w:pPr>
          </w:p>
          <w:p w14:paraId="796C19C9" w14:textId="77777777" w:rsidR="00C36CE9" w:rsidRDefault="00C36CE9">
            <w:pPr>
              <w:rPr>
                <w:b/>
              </w:rPr>
            </w:pPr>
            <w:r>
              <w:rPr>
                <w:b/>
              </w:rPr>
              <w:t>Infer:</w:t>
            </w:r>
          </w:p>
          <w:p w14:paraId="43262EFA" w14:textId="77777777" w:rsidR="00C36CE9" w:rsidRDefault="00C36CE9">
            <w:r>
              <w:t>What does this lesson suggest about the story’s theme?</w:t>
            </w:r>
          </w:p>
          <w:p w14:paraId="2AE50982" w14:textId="77777777" w:rsidR="00C36CE9" w:rsidRDefault="00C36CE9">
            <w:pPr>
              <w:rPr>
                <w:b/>
              </w:rPr>
            </w:pPr>
            <w:r>
              <w:rPr>
                <w:b/>
              </w:rPr>
              <w:t>Remind:</w:t>
            </w:r>
          </w:p>
          <w:p w14:paraId="2FAA8E27" w14:textId="77777777" w:rsidR="00C36CE9" w:rsidRDefault="00C36CE9">
            <w:r>
              <w:t>Theme is a message about life or human nature that a writer wants to share with readers. Most often, the readers must infer the theme from details the writer provides.</w:t>
            </w:r>
          </w:p>
        </w:tc>
        <w:tc>
          <w:tcPr>
            <w:tcW w:w="5490" w:type="dxa"/>
            <w:tcBorders>
              <w:top w:val="single" w:sz="4" w:space="0" w:color="auto"/>
              <w:left w:val="single" w:sz="4" w:space="0" w:color="auto"/>
              <w:bottom w:val="single" w:sz="4" w:space="0" w:color="auto"/>
              <w:right w:val="single" w:sz="4" w:space="0" w:color="auto"/>
            </w:tcBorders>
          </w:tcPr>
          <w:p w14:paraId="3D1C4469" w14:textId="77777777" w:rsidR="00C36CE9" w:rsidRDefault="00C36CE9">
            <w:pPr>
              <w:rPr>
                <w:b/>
              </w:rPr>
            </w:pPr>
            <w:r>
              <w:rPr>
                <w:b/>
              </w:rPr>
              <w:t>Annotate:</w:t>
            </w:r>
          </w:p>
          <w:p w14:paraId="00794C9C" w14:textId="77777777" w:rsidR="00C36CE9" w:rsidRDefault="00C36CE9">
            <w:pPr>
              <w:rPr>
                <w:u w:val="single"/>
              </w:rPr>
            </w:pPr>
            <w:r>
              <w:rPr>
                <w:u w:val="single"/>
              </w:rPr>
              <w:t>He wanted to show that fate ruled people’s lives, and that those who interfered with it did so to their sorrow.</w:t>
            </w:r>
          </w:p>
          <w:p w14:paraId="487CB5B1" w14:textId="77777777" w:rsidR="00C36CE9" w:rsidRDefault="00C36CE9"/>
          <w:p w14:paraId="735329E8" w14:textId="77777777" w:rsidR="00C36CE9" w:rsidRDefault="00C36CE9">
            <w:pPr>
              <w:rPr>
                <w:b/>
              </w:rPr>
            </w:pPr>
          </w:p>
          <w:p w14:paraId="587B9015" w14:textId="77777777" w:rsidR="00C36CE9" w:rsidRDefault="00C36CE9">
            <w:pPr>
              <w:rPr>
                <w:b/>
              </w:rPr>
            </w:pPr>
          </w:p>
          <w:p w14:paraId="17535790" w14:textId="77777777" w:rsidR="00C36CE9" w:rsidRDefault="00C36CE9">
            <w:pPr>
              <w:rPr>
                <w:b/>
              </w:rPr>
            </w:pPr>
            <w:r>
              <w:rPr>
                <w:b/>
              </w:rPr>
              <w:t>Infer:</w:t>
            </w:r>
          </w:p>
          <w:p w14:paraId="7352F24C" w14:textId="77777777" w:rsidR="00C36CE9" w:rsidRDefault="00C36CE9">
            <w:r>
              <w:t>The old fakir’s purpose in putting the spell on the monkey’s paw suggests a theme about the dangers of interfering with fate.</w:t>
            </w:r>
          </w:p>
          <w:p w14:paraId="50263649" w14:textId="77777777" w:rsidR="00C36CE9" w:rsidRDefault="00C36CE9">
            <w:r>
              <w:t>It also suggests that the family might experience sorrow as a result of trying to change fate.</w:t>
            </w:r>
          </w:p>
        </w:tc>
      </w:tr>
    </w:tbl>
    <w:p w14:paraId="6A4C38FB" w14:textId="77777777" w:rsidR="00C36CE9" w:rsidRDefault="00C36CE9">
      <w:r>
        <w:br w:type="page"/>
      </w:r>
    </w:p>
    <w:tbl>
      <w:tblPr>
        <w:tblStyle w:val="TableGrid"/>
        <w:tblW w:w="10980" w:type="dxa"/>
        <w:tblInd w:w="85" w:type="dxa"/>
        <w:tblLook w:val="04A0" w:firstRow="1" w:lastRow="0" w:firstColumn="1" w:lastColumn="0" w:noHBand="0" w:noVBand="1"/>
      </w:tblPr>
      <w:tblGrid>
        <w:gridCol w:w="1616"/>
        <w:gridCol w:w="3874"/>
        <w:gridCol w:w="5490"/>
      </w:tblGrid>
      <w:tr w:rsidR="00C36CE9" w14:paraId="29500DAA" w14:textId="77777777" w:rsidTr="00C36CE9">
        <w:tc>
          <w:tcPr>
            <w:tcW w:w="1616" w:type="dxa"/>
            <w:tcBorders>
              <w:top w:val="single" w:sz="4" w:space="0" w:color="auto"/>
              <w:left w:val="single" w:sz="4" w:space="0" w:color="auto"/>
              <w:bottom w:val="single" w:sz="4" w:space="0" w:color="auto"/>
              <w:right w:val="single" w:sz="4" w:space="0" w:color="auto"/>
            </w:tcBorders>
          </w:tcPr>
          <w:p w14:paraId="672F3363" w14:textId="0F772ED4" w:rsidR="00C36CE9" w:rsidRDefault="00C36CE9">
            <w:r>
              <w:lastRenderedPageBreak/>
              <w:t xml:space="preserve">Page 118 – paragraphs </w:t>
            </w:r>
          </w:p>
          <w:p w14:paraId="18D34AE3" w14:textId="77777777" w:rsidR="00C36CE9" w:rsidRDefault="00C36CE9">
            <w:r>
              <w:t xml:space="preserve">35 – 44 </w:t>
            </w:r>
          </w:p>
          <w:p w14:paraId="7CECABD8" w14:textId="77777777" w:rsidR="00C36CE9" w:rsidRDefault="00C36CE9"/>
          <w:p w14:paraId="1E898551" w14:textId="77777777" w:rsidR="00C36CE9" w:rsidRDefault="00C36CE9"/>
          <w:p w14:paraId="1CCC340B" w14:textId="77777777" w:rsidR="00C36CE9" w:rsidRDefault="00C36CE9">
            <w:pPr>
              <w:rPr>
                <w:b/>
              </w:rPr>
            </w:pPr>
            <w:r>
              <w:rPr>
                <w:b/>
              </w:rPr>
              <w:t>Analyze</w:t>
            </w:r>
          </w:p>
          <w:p w14:paraId="60F545A3" w14:textId="77777777" w:rsidR="00C36CE9" w:rsidRDefault="00C36CE9">
            <w:r>
              <w:rPr>
                <w:b/>
              </w:rPr>
              <w:t>Theme</w:t>
            </w:r>
          </w:p>
        </w:tc>
        <w:tc>
          <w:tcPr>
            <w:tcW w:w="3874" w:type="dxa"/>
            <w:tcBorders>
              <w:top w:val="single" w:sz="4" w:space="0" w:color="auto"/>
              <w:left w:val="single" w:sz="4" w:space="0" w:color="auto"/>
              <w:bottom w:val="single" w:sz="4" w:space="0" w:color="auto"/>
              <w:right w:val="single" w:sz="4" w:space="0" w:color="auto"/>
            </w:tcBorders>
          </w:tcPr>
          <w:p w14:paraId="3C7D6E88" w14:textId="77777777" w:rsidR="00C36CE9" w:rsidRDefault="00C36CE9">
            <w:pPr>
              <w:rPr>
                <w:b/>
              </w:rPr>
            </w:pPr>
            <w:r>
              <w:rPr>
                <w:b/>
              </w:rPr>
              <w:t>Annotate:</w:t>
            </w:r>
          </w:p>
          <w:p w14:paraId="33063BF6" w14:textId="77777777" w:rsidR="00C36CE9" w:rsidRDefault="00C36CE9">
            <w:r>
              <w:t xml:space="preserve">Underline evidence that </w:t>
            </w:r>
            <w:r>
              <w:rPr>
                <w:b/>
              </w:rPr>
              <w:t>suggest</w:t>
            </w:r>
            <w:r>
              <w:t xml:space="preserve"> the paw will cause harm.</w:t>
            </w:r>
          </w:p>
          <w:p w14:paraId="11371D11" w14:textId="77777777" w:rsidR="00C36CE9" w:rsidRDefault="00C36CE9"/>
          <w:p w14:paraId="0A62E0B5" w14:textId="77777777" w:rsidR="00C36CE9" w:rsidRDefault="00C36CE9"/>
          <w:p w14:paraId="0E5336D4" w14:textId="77777777" w:rsidR="00C36CE9" w:rsidRDefault="00C36CE9"/>
          <w:p w14:paraId="296B29E6" w14:textId="77777777" w:rsidR="00C36CE9" w:rsidRDefault="00C36CE9"/>
          <w:p w14:paraId="0F332FF4" w14:textId="77777777" w:rsidR="00C36CE9" w:rsidRDefault="00C36CE9">
            <w:pPr>
              <w:rPr>
                <w:b/>
              </w:rPr>
            </w:pPr>
            <w:r>
              <w:rPr>
                <w:b/>
              </w:rPr>
              <w:t>Predict:</w:t>
            </w:r>
          </w:p>
          <w:p w14:paraId="39C35D7C" w14:textId="77777777" w:rsidR="00C36CE9" w:rsidRDefault="00C36CE9">
            <w:r>
              <w:t>How do you think the paw might affect the main characters’ relationships? Cite evidence from the text to support your prediction.</w:t>
            </w:r>
          </w:p>
          <w:p w14:paraId="16E64095" w14:textId="77777777" w:rsidR="00C36CE9" w:rsidRDefault="00C36CE9"/>
        </w:tc>
        <w:tc>
          <w:tcPr>
            <w:tcW w:w="5490" w:type="dxa"/>
            <w:tcBorders>
              <w:top w:val="single" w:sz="4" w:space="0" w:color="auto"/>
              <w:left w:val="single" w:sz="4" w:space="0" w:color="auto"/>
              <w:bottom w:val="single" w:sz="4" w:space="0" w:color="auto"/>
              <w:right w:val="single" w:sz="4" w:space="0" w:color="auto"/>
            </w:tcBorders>
          </w:tcPr>
          <w:p w14:paraId="1A484223" w14:textId="77777777" w:rsidR="00C36CE9" w:rsidRDefault="00C36CE9">
            <w:pPr>
              <w:rPr>
                <w:b/>
              </w:rPr>
            </w:pPr>
            <w:r>
              <w:rPr>
                <w:b/>
              </w:rPr>
              <w:t>Annotate:</w:t>
            </w:r>
          </w:p>
          <w:p w14:paraId="611E006B" w14:textId="77777777" w:rsidR="00C36CE9" w:rsidRDefault="00C36CE9">
            <w:r>
              <w:t xml:space="preserve">36- </w:t>
            </w:r>
            <w:r>
              <w:rPr>
                <w:u w:val="single"/>
              </w:rPr>
              <w:t>It has caused enough mischief already.</w:t>
            </w:r>
          </w:p>
          <w:p w14:paraId="5703028E" w14:textId="77777777" w:rsidR="00C36CE9" w:rsidRDefault="00C36CE9">
            <w:pPr>
              <w:rPr>
                <w:u w:val="single"/>
              </w:rPr>
            </w:pPr>
            <w:r>
              <w:t xml:space="preserve">40- </w:t>
            </w:r>
            <w:r>
              <w:rPr>
                <w:u w:val="single"/>
              </w:rPr>
              <w:t>Better let it burn.</w:t>
            </w:r>
          </w:p>
          <w:p w14:paraId="2985DAD4" w14:textId="77777777" w:rsidR="00C36CE9" w:rsidRDefault="00C36CE9">
            <w:pPr>
              <w:rPr>
                <w:u w:val="single"/>
              </w:rPr>
            </w:pPr>
            <w:r>
              <w:t xml:space="preserve">42- </w:t>
            </w:r>
            <w:r>
              <w:rPr>
                <w:u w:val="single"/>
              </w:rPr>
              <w:t>If you keep it, don’t blame me for what happens. Pitch it on the fire again like a sensible man.</w:t>
            </w:r>
          </w:p>
          <w:p w14:paraId="0F28B74F" w14:textId="77777777" w:rsidR="00C36CE9" w:rsidRDefault="00C36CE9">
            <w:pPr>
              <w:rPr>
                <w:u w:val="single"/>
              </w:rPr>
            </w:pPr>
            <w:r>
              <w:t xml:space="preserve">44- </w:t>
            </w:r>
            <w:r>
              <w:rPr>
                <w:u w:val="single"/>
              </w:rPr>
              <w:t>but I warned you of the consequences.</w:t>
            </w:r>
          </w:p>
          <w:p w14:paraId="280CFF55" w14:textId="77777777" w:rsidR="00C36CE9" w:rsidRDefault="00C36CE9"/>
          <w:p w14:paraId="15AC2B1C" w14:textId="77777777" w:rsidR="00C36CE9" w:rsidRDefault="00C36CE9">
            <w:pPr>
              <w:rPr>
                <w:b/>
              </w:rPr>
            </w:pPr>
            <w:r>
              <w:rPr>
                <w:b/>
              </w:rPr>
              <w:t>Predict:</w:t>
            </w:r>
          </w:p>
          <w:p w14:paraId="08FE92BD" w14:textId="77777777" w:rsidR="00C36CE9" w:rsidRDefault="00C36CE9">
            <w:r>
              <w:t>The family members might develop different points of view about the paw’s power, or they might disagree about what to do with the paw. Mr. White’s removal of the paw from the fire and his question about how to use the paw suggest he is eager to make a wish despite Morris’s stern warnings. However, the information about the paw’s danger suggests that events might change the Whites’ views.</w:t>
            </w:r>
          </w:p>
        </w:tc>
      </w:tr>
    </w:tbl>
    <w:p w14:paraId="7F2904A7" w14:textId="77777777" w:rsidR="00C36CE9" w:rsidRDefault="00C36CE9" w:rsidP="00C36CE9"/>
    <w:tbl>
      <w:tblPr>
        <w:tblStyle w:val="TableGrid"/>
        <w:tblW w:w="10980" w:type="dxa"/>
        <w:tblInd w:w="85" w:type="dxa"/>
        <w:tblLook w:val="04A0" w:firstRow="1" w:lastRow="0" w:firstColumn="1" w:lastColumn="0" w:noHBand="0" w:noVBand="1"/>
      </w:tblPr>
      <w:tblGrid>
        <w:gridCol w:w="1616"/>
        <w:gridCol w:w="3874"/>
        <w:gridCol w:w="5490"/>
      </w:tblGrid>
      <w:tr w:rsidR="00C36CE9" w14:paraId="5B36A23A" w14:textId="77777777" w:rsidTr="00C36CE9">
        <w:tc>
          <w:tcPr>
            <w:tcW w:w="1616" w:type="dxa"/>
            <w:vMerge w:val="restart"/>
            <w:tcBorders>
              <w:top w:val="single" w:sz="4" w:space="0" w:color="auto"/>
              <w:left w:val="single" w:sz="4" w:space="0" w:color="auto"/>
              <w:bottom w:val="single" w:sz="4" w:space="0" w:color="auto"/>
              <w:right w:val="single" w:sz="4" w:space="0" w:color="auto"/>
            </w:tcBorders>
          </w:tcPr>
          <w:p w14:paraId="63A468F6" w14:textId="77777777" w:rsidR="00C36CE9" w:rsidRDefault="00C36CE9">
            <w:r>
              <w:t>Page 118 – paragraph 47</w:t>
            </w:r>
          </w:p>
          <w:p w14:paraId="355B8D98" w14:textId="77777777" w:rsidR="00C36CE9" w:rsidRDefault="00C36CE9"/>
          <w:p w14:paraId="1453CD19" w14:textId="77777777" w:rsidR="00C36CE9" w:rsidRDefault="00C36CE9"/>
        </w:tc>
        <w:tc>
          <w:tcPr>
            <w:tcW w:w="9364" w:type="dxa"/>
            <w:gridSpan w:val="2"/>
            <w:tcBorders>
              <w:top w:val="single" w:sz="4" w:space="0" w:color="auto"/>
              <w:left w:val="single" w:sz="4" w:space="0" w:color="auto"/>
              <w:bottom w:val="single" w:sz="4" w:space="0" w:color="auto"/>
              <w:right w:val="single" w:sz="4" w:space="0" w:color="auto"/>
            </w:tcBorders>
          </w:tcPr>
          <w:p w14:paraId="6DEFF97E" w14:textId="77777777" w:rsidR="00C36CE9" w:rsidRDefault="00C36CE9">
            <w:pPr>
              <w:rPr>
                <w:b/>
              </w:rPr>
            </w:pPr>
          </w:p>
          <w:p w14:paraId="2A434691" w14:textId="77777777" w:rsidR="00C36CE9" w:rsidRDefault="00C36CE9">
            <w:r>
              <w:t>Before to giving actual advice, the S-M repeatedly hinted that wishes would not bring happiness.</w:t>
            </w:r>
          </w:p>
          <w:p w14:paraId="71F702D0" w14:textId="77777777" w:rsidR="00C36CE9" w:rsidRDefault="00C36CE9">
            <w:pPr>
              <w:rPr>
                <w:b/>
              </w:rPr>
            </w:pPr>
            <w:r>
              <w:t xml:space="preserve">Why would he give several hints before giving actual advice about wishes? </w:t>
            </w:r>
            <w:r>
              <w:rPr>
                <w:b/>
              </w:rPr>
              <w:t>(Infer- Discussion)</w:t>
            </w:r>
          </w:p>
          <w:p w14:paraId="2C33D31C" w14:textId="77777777" w:rsidR="00C36CE9" w:rsidRDefault="00C36CE9"/>
        </w:tc>
      </w:tr>
      <w:tr w:rsidR="00C36CE9" w14:paraId="6D71D265" w14:textId="77777777" w:rsidTr="00C36CE9">
        <w:tc>
          <w:tcPr>
            <w:tcW w:w="0" w:type="auto"/>
            <w:vMerge/>
            <w:tcBorders>
              <w:top w:val="single" w:sz="4" w:space="0" w:color="auto"/>
              <w:left w:val="single" w:sz="4" w:space="0" w:color="auto"/>
              <w:bottom w:val="single" w:sz="4" w:space="0" w:color="auto"/>
              <w:right w:val="single" w:sz="4" w:space="0" w:color="auto"/>
            </w:tcBorders>
            <w:vAlign w:val="center"/>
            <w:hideMark/>
          </w:tcPr>
          <w:p w14:paraId="59FA68BB" w14:textId="77777777" w:rsidR="00C36CE9" w:rsidRDefault="00C36CE9">
            <w:pPr>
              <w:rPr>
                <w:rFonts w:cs="Times New Roman"/>
              </w:rPr>
            </w:pPr>
          </w:p>
        </w:tc>
        <w:tc>
          <w:tcPr>
            <w:tcW w:w="3874" w:type="dxa"/>
            <w:tcBorders>
              <w:top w:val="single" w:sz="4" w:space="0" w:color="auto"/>
              <w:left w:val="single" w:sz="4" w:space="0" w:color="auto"/>
              <w:bottom w:val="single" w:sz="4" w:space="0" w:color="auto"/>
              <w:right w:val="single" w:sz="4" w:space="0" w:color="auto"/>
            </w:tcBorders>
          </w:tcPr>
          <w:p w14:paraId="7690A9B8" w14:textId="77777777" w:rsidR="00C36CE9" w:rsidRDefault="00C36CE9">
            <w:pPr>
              <w:rPr>
                <w:b/>
              </w:rPr>
            </w:pPr>
            <w:r>
              <w:rPr>
                <w:b/>
              </w:rPr>
              <w:t>Notice and Note:</w:t>
            </w:r>
          </w:p>
          <w:p w14:paraId="26CBE53E" w14:textId="77777777" w:rsidR="00C36CE9" w:rsidRDefault="00C36CE9">
            <w:r>
              <w:t>What words of advice about the paw does S-M Morris share with the Whites in paragraph 47?</w:t>
            </w:r>
          </w:p>
          <w:p w14:paraId="7726367D" w14:textId="77777777" w:rsidR="00C36CE9" w:rsidRDefault="00C36CE9"/>
          <w:p w14:paraId="100557BE" w14:textId="77777777" w:rsidR="00C36CE9" w:rsidRDefault="00C36CE9">
            <w:pPr>
              <w:rPr>
                <w:b/>
              </w:rPr>
            </w:pPr>
            <w:r>
              <w:rPr>
                <w:b/>
              </w:rPr>
              <w:t>Infer:</w:t>
            </w:r>
          </w:p>
          <w:p w14:paraId="3803D117" w14:textId="77777777" w:rsidR="00C36CE9" w:rsidRDefault="00C36CE9">
            <w:r>
              <w:t>How does S-M Morris’s advice suggest a lesson the Whites might learn?</w:t>
            </w:r>
          </w:p>
          <w:p w14:paraId="05793A9F" w14:textId="77777777" w:rsidR="00C36CE9" w:rsidRDefault="00C36CE9"/>
        </w:tc>
        <w:tc>
          <w:tcPr>
            <w:tcW w:w="5490" w:type="dxa"/>
            <w:tcBorders>
              <w:top w:val="single" w:sz="4" w:space="0" w:color="auto"/>
              <w:left w:val="single" w:sz="4" w:space="0" w:color="auto"/>
              <w:bottom w:val="single" w:sz="4" w:space="0" w:color="auto"/>
              <w:right w:val="single" w:sz="4" w:space="0" w:color="auto"/>
            </w:tcBorders>
          </w:tcPr>
          <w:p w14:paraId="16CAA262" w14:textId="77777777" w:rsidR="00C36CE9" w:rsidRDefault="00C36CE9">
            <w:pPr>
              <w:rPr>
                <w:b/>
              </w:rPr>
            </w:pPr>
            <w:r>
              <w:rPr>
                <w:b/>
              </w:rPr>
              <w:t>Notice and Note:</w:t>
            </w:r>
          </w:p>
          <w:p w14:paraId="76C43B0D" w14:textId="77777777" w:rsidR="00C36CE9" w:rsidRDefault="00C36CE9">
            <w:pPr>
              <w:rPr>
                <w:u w:val="single"/>
              </w:rPr>
            </w:pPr>
            <w:r>
              <w:rPr>
                <w:u w:val="single"/>
              </w:rPr>
              <w:t>“If you must wish, wish for something sensible.”</w:t>
            </w:r>
          </w:p>
          <w:p w14:paraId="611A5D6D" w14:textId="77777777" w:rsidR="00C36CE9" w:rsidRDefault="00C36CE9"/>
          <w:p w14:paraId="4B7F1A9B" w14:textId="77777777" w:rsidR="00C36CE9" w:rsidRDefault="00C36CE9"/>
          <w:p w14:paraId="662C7762" w14:textId="77777777" w:rsidR="00C36CE9" w:rsidRDefault="00C36CE9"/>
          <w:p w14:paraId="52ECEAF4" w14:textId="77777777" w:rsidR="00C36CE9" w:rsidRDefault="00C36CE9">
            <w:pPr>
              <w:rPr>
                <w:b/>
              </w:rPr>
            </w:pPr>
            <w:r>
              <w:rPr>
                <w:b/>
              </w:rPr>
              <w:t>Infer:</w:t>
            </w:r>
          </w:p>
          <w:p w14:paraId="65FE723F" w14:textId="77777777" w:rsidR="00C36CE9" w:rsidRDefault="00C36CE9">
            <w:r>
              <w:t xml:space="preserve">The S-M suggests that the White’s might avoid a horrible outcome by wishing for something sensible. This hints that the Whites will learn that they shouldn’t try to change their fate. </w:t>
            </w:r>
          </w:p>
        </w:tc>
      </w:tr>
      <w:tr w:rsidR="00C36CE9" w14:paraId="1E13EBAC" w14:textId="77777777" w:rsidTr="00C36CE9">
        <w:tc>
          <w:tcPr>
            <w:tcW w:w="1616" w:type="dxa"/>
            <w:tcBorders>
              <w:top w:val="single" w:sz="4" w:space="0" w:color="auto"/>
              <w:left w:val="single" w:sz="4" w:space="0" w:color="auto"/>
              <w:bottom w:val="single" w:sz="4" w:space="0" w:color="auto"/>
              <w:right w:val="single" w:sz="4" w:space="0" w:color="auto"/>
            </w:tcBorders>
          </w:tcPr>
          <w:p w14:paraId="42A16207" w14:textId="77777777" w:rsidR="00C36CE9" w:rsidRDefault="00C36CE9">
            <w:r>
              <w:t xml:space="preserve">Page 119 – paragraphs </w:t>
            </w:r>
          </w:p>
          <w:p w14:paraId="443A91C4" w14:textId="77777777" w:rsidR="00C36CE9" w:rsidRDefault="00C36CE9">
            <w:r>
              <w:t xml:space="preserve">58 – 61 </w:t>
            </w:r>
          </w:p>
          <w:p w14:paraId="15F6E346" w14:textId="77777777" w:rsidR="00C36CE9" w:rsidRDefault="00C36CE9"/>
          <w:p w14:paraId="3B79AA74" w14:textId="77777777" w:rsidR="00C36CE9" w:rsidRDefault="00C36CE9"/>
          <w:p w14:paraId="458CFC8E" w14:textId="77777777" w:rsidR="00C36CE9" w:rsidRDefault="00C36CE9">
            <w:pPr>
              <w:rPr>
                <w:b/>
              </w:rPr>
            </w:pPr>
            <w:r>
              <w:rPr>
                <w:b/>
              </w:rPr>
              <w:t>Analyze</w:t>
            </w:r>
          </w:p>
          <w:p w14:paraId="4CC1BA50" w14:textId="77777777" w:rsidR="00C36CE9" w:rsidRDefault="00C36CE9">
            <w:r>
              <w:rPr>
                <w:b/>
              </w:rPr>
              <w:t>Theme</w:t>
            </w:r>
          </w:p>
        </w:tc>
        <w:tc>
          <w:tcPr>
            <w:tcW w:w="3874" w:type="dxa"/>
            <w:tcBorders>
              <w:top w:val="single" w:sz="4" w:space="0" w:color="auto"/>
              <w:left w:val="single" w:sz="4" w:space="0" w:color="auto"/>
              <w:bottom w:val="single" w:sz="4" w:space="0" w:color="auto"/>
              <w:right w:val="single" w:sz="4" w:space="0" w:color="auto"/>
            </w:tcBorders>
          </w:tcPr>
          <w:p w14:paraId="3F156A07" w14:textId="77777777" w:rsidR="00C36CE9" w:rsidRDefault="00C36CE9">
            <w:pPr>
              <w:rPr>
                <w:b/>
              </w:rPr>
            </w:pPr>
            <w:r>
              <w:rPr>
                <w:b/>
              </w:rPr>
              <w:t>Annotate:</w:t>
            </w:r>
          </w:p>
          <w:p w14:paraId="339155A7" w14:textId="77777777" w:rsidR="00C36CE9" w:rsidRDefault="00C36CE9">
            <w:r>
              <w:t>Mark details that show the main characters’ attitudes towards the paw.</w:t>
            </w:r>
          </w:p>
          <w:p w14:paraId="698FA99A" w14:textId="77777777" w:rsidR="00C36CE9" w:rsidRDefault="00C36CE9"/>
          <w:p w14:paraId="476A7327" w14:textId="77777777" w:rsidR="00C36CE9" w:rsidRDefault="00C36CE9">
            <w:pPr>
              <w:rPr>
                <w:b/>
              </w:rPr>
            </w:pPr>
          </w:p>
          <w:p w14:paraId="59D082D2" w14:textId="77777777" w:rsidR="00C36CE9" w:rsidRDefault="00C36CE9">
            <w:pPr>
              <w:rPr>
                <w:b/>
              </w:rPr>
            </w:pPr>
            <w:r>
              <w:rPr>
                <w:b/>
              </w:rPr>
              <w:t xml:space="preserve">Compare: </w:t>
            </w:r>
          </w:p>
          <w:p w14:paraId="2F37A275" w14:textId="77777777" w:rsidR="00C36CE9" w:rsidRDefault="00C36CE9">
            <w:r>
              <w:t>How have the Whites’ views of the paw changed? How do you think these changing views relate to the story’s theme?</w:t>
            </w:r>
          </w:p>
        </w:tc>
        <w:tc>
          <w:tcPr>
            <w:tcW w:w="5490" w:type="dxa"/>
            <w:tcBorders>
              <w:top w:val="single" w:sz="4" w:space="0" w:color="auto"/>
              <w:left w:val="single" w:sz="4" w:space="0" w:color="auto"/>
              <w:bottom w:val="single" w:sz="4" w:space="0" w:color="auto"/>
              <w:right w:val="single" w:sz="4" w:space="0" w:color="auto"/>
            </w:tcBorders>
          </w:tcPr>
          <w:p w14:paraId="04603920" w14:textId="77777777" w:rsidR="00C36CE9" w:rsidRDefault="00C36CE9">
            <w:pPr>
              <w:rPr>
                <w:b/>
              </w:rPr>
            </w:pPr>
            <w:r>
              <w:rPr>
                <w:b/>
              </w:rPr>
              <w:t>Annotate:</w:t>
            </w:r>
          </w:p>
          <w:p w14:paraId="7A7C3333" w14:textId="77777777" w:rsidR="00C36CE9" w:rsidRDefault="00C36CE9">
            <w:pPr>
              <w:rPr>
                <w:u w:val="single"/>
              </w:rPr>
            </w:pPr>
            <w:r>
              <w:rPr>
                <w:u w:val="single"/>
              </w:rPr>
              <w:t>he cried, with a glance of disgust</w:t>
            </w:r>
          </w:p>
          <w:p w14:paraId="09C51CAC" w14:textId="77777777" w:rsidR="00C36CE9" w:rsidRDefault="00C36CE9">
            <w:pPr>
              <w:rPr>
                <w:u w:val="single"/>
              </w:rPr>
            </w:pPr>
            <w:r>
              <w:rPr>
                <w:u w:val="single"/>
              </w:rPr>
              <w:t xml:space="preserve">it must have been your fancy </w:t>
            </w:r>
          </w:p>
          <w:p w14:paraId="69E9B0BF" w14:textId="77777777" w:rsidR="00C36CE9" w:rsidRDefault="00C36CE9">
            <w:r>
              <w:rPr>
                <w:u w:val="single"/>
              </w:rPr>
              <w:t>regarding him anxiously</w:t>
            </w:r>
          </w:p>
          <w:p w14:paraId="452E8D6B" w14:textId="77777777" w:rsidR="00C36CE9" w:rsidRDefault="00C36CE9"/>
          <w:p w14:paraId="25F40948" w14:textId="77777777" w:rsidR="00C36CE9" w:rsidRDefault="00C36CE9">
            <w:pPr>
              <w:rPr>
                <w:b/>
              </w:rPr>
            </w:pPr>
            <w:r>
              <w:rPr>
                <w:b/>
              </w:rPr>
              <w:t xml:space="preserve">Compare: </w:t>
            </w:r>
          </w:p>
          <w:p w14:paraId="1E14C69B" w14:textId="77777777" w:rsidR="00C36CE9" w:rsidRDefault="00C36CE9">
            <w:r>
              <w:t xml:space="preserve">The paw’s movement scares Mr. White. Herbert still seems confident that the paw is powerless. Mrs. White is nervous about her husband’s reaction but tries to assure him that he imagined the paw’s movement. These changes in the characters suggest that they might soon regret not heeding S-M Morris’s warnings. </w:t>
            </w:r>
          </w:p>
        </w:tc>
      </w:tr>
    </w:tbl>
    <w:p w14:paraId="7D44E445" w14:textId="3D3FCD4F" w:rsidR="00C36CE9" w:rsidRDefault="00C36CE9" w:rsidP="00C36CE9"/>
    <w:p w14:paraId="53B41AC7" w14:textId="77777777" w:rsidR="00C36CE9" w:rsidRDefault="00C36CE9">
      <w:r>
        <w:br w:type="page"/>
      </w:r>
    </w:p>
    <w:p w14:paraId="04FEC7B3" w14:textId="77777777" w:rsidR="00C36CE9" w:rsidRDefault="00C36CE9" w:rsidP="00C36CE9"/>
    <w:tbl>
      <w:tblPr>
        <w:tblStyle w:val="TableGrid"/>
        <w:tblW w:w="10980" w:type="dxa"/>
        <w:tblInd w:w="85" w:type="dxa"/>
        <w:tblLook w:val="04A0" w:firstRow="1" w:lastRow="0" w:firstColumn="1" w:lastColumn="0" w:noHBand="0" w:noVBand="1"/>
      </w:tblPr>
      <w:tblGrid>
        <w:gridCol w:w="1616"/>
        <w:gridCol w:w="3874"/>
        <w:gridCol w:w="5490"/>
      </w:tblGrid>
      <w:tr w:rsidR="00C36CE9" w14:paraId="49D4B0F3" w14:textId="77777777" w:rsidTr="00C36CE9">
        <w:tc>
          <w:tcPr>
            <w:tcW w:w="1616" w:type="dxa"/>
            <w:tcBorders>
              <w:top w:val="single" w:sz="4" w:space="0" w:color="auto"/>
              <w:left w:val="single" w:sz="4" w:space="0" w:color="auto"/>
              <w:bottom w:val="single" w:sz="4" w:space="0" w:color="auto"/>
              <w:right w:val="single" w:sz="4" w:space="0" w:color="auto"/>
            </w:tcBorders>
          </w:tcPr>
          <w:p w14:paraId="56F63382" w14:textId="77777777" w:rsidR="00C36CE9" w:rsidRDefault="00C36CE9">
            <w:pPr>
              <w:rPr>
                <w:b/>
              </w:rPr>
            </w:pPr>
            <w:r>
              <w:rPr>
                <w:b/>
              </w:rPr>
              <w:t>PART II</w:t>
            </w:r>
          </w:p>
          <w:p w14:paraId="3E22F996" w14:textId="77777777" w:rsidR="00C36CE9" w:rsidRDefault="00C36CE9"/>
          <w:p w14:paraId="5ECDD6E4" w14:textId="77777777" w:rsidR="00C36CE9" w:rsidRDefault="00C36CE9">
            <w:r>
              <w:t>Page 121 – paragraph 76</w:t>
            </w:r>
          </w:p>
          <w:p w14:paraId="19B9DC25" w14:textId="77777777" w:rsidR="00C36CE9" w:rsidRDefault="00C36CE9"/>
          <w:p w14:paraId="0A3F3FD3" w14:textId="77777777" w:rsidR="00C36CE9" w:rsidRDefault="00C36CE9"/>
          <w:p w14:paraId="378046F6" w14:textId="77777777" w:rsidR="00C36CE9" w:rsidRDefault="00C36CE9">
            <w:pPr>
              <w:rPr>
                <w:b/>
              </w:rPr>
            </w:pPr>
            <w:r>
              <w:rPr>
                <w:b/>
              </w:rPr>
              <w:t>Analyze</w:t>
            </w:r>
          </w:p>
          <w:p w14:paraId="4F2F25E1" w14:textId="77777777" w:rsidR="00C36CE9" w:rsidRDefault="00C36CE9">
            <w:pPr>
              <w:rPr>
                <w:b/>
              </w:rPr>
            </w:pPr>
            <w:r>
              <w:rPr>
                <w:b/>
              </w:rPr>
              <w:t>Foreshadowing</w:t>
            </w:r>
          </w:p>
          <w:p w14:paraId="5ECD12C3" w14:textId="77777777" w:rsidR="00C36CE9" w:rsidRDefault="00C36CE9">
            <w:r>
              <w:t>(through a character’s behavior)</w:t>
            </w:r>
          </w:p>
        </w:tc>
        <w:tc>
          <w:tcPr>
            <w:tcW w:w="3874" w:type="dxa"/>
            <w:tcBorders>
              <w:top w:val="single" w:sz="4" w:space="0" w:color="auto"/>
              <w:left w:val="single" w:sz="4" w:space="0" w:color="auto"/>
              <w:bottom w:val="single" w:sz="4" w:space="0" w:color="auto"/>
              <w:right w:val="single" w:sz="4" w:space="0" w:color="auto"/>
            </w:tcBorders>
          </w:tcPr>
          <w:p w14:paraId="7C559D80" w14:textId="77777777" w:rsidR="00C36CE9" w:rsidRDefault="00C36CE9">
            <w:pPr>
              <w:rPr>
                <w:b/>
              </w:rPr>
            </w:pPr>
            <w:r>
              <w:rPr>
                <w:b/>
              </w:rPr>
              <w:t>Annotate:</w:t>
            </w:r>
          </w:p>
          <w:p w14:paraId="7B882F75" w14:textId="77777777" w:rsidR="00C36CE9" w:rsidRDefault="00C36CE9">
            <w:r>
              <w:t>Mark details in paragraph 76 that describe the man outside.</w:t>
            </w:r>
          </w:p>
          <w:p w14:paraId="3291945D" w14:textId="77777777" w:rsidR="00C36CE9" w:rsidRDefault="00C36CE9"/>
          <w:p w14:paraId="15F58D2D" w14:textId="77777777" w:rsidR="00C36CE9" w:rsidRDefault="00C36CE9">
            <w:pPr>
              <w:rPr>
                <w:b/>
              </w:rPr>
            </w:pPr>
            <w:r>
              <w:rPr>
                <w:b/>
              </w:rPr>
              <w:t>What indicates the man has bad news for the Whites?</w:t>
            </w:r>
          </w:p>
          <w:p w14:paraId="0835C594" w14:textId="77777777" w:rsidR="00C36CE9" w:rsidRDefault="00C36CE9">
            <w:pPr>
              <w:rPr>
                <w:b/>
              </w:rPr>
            </w:pPr>
            <w:r>
              <w:rPr>
                <w:b/>
              </w:rPr>
              <w:t xml:space="preserve">How does this foreshadowing affect the </w:t>
            </w:r>
            <w:r>
              <w:rPr>
                <w:b/>
                <w:u w:val="single"/>
              </w:rPr>
              <w:t>mood</w:t>
            </w:r>
            <w:r>
              <w:rPr>
                <w:b/>
              </w:rPr>
              <w:t xml:space="preserve"> of the text?</w:t>
            </w:r>
          </w:p>
          <w:p w14:paraId="11E96428" w14:textId="77777777" w:rsidR="00C36CE9" w:rsidRDefault="00C36CE9"/>
          <w:p w14:paraId="41B41E82" w14:textId="77777777" w:rsidR="00C36CE9" w:rsidRDefault="00C36CE9">
            <w:pPr>
              <w:rPr>
                <w:b/>
              </w:rPr>
            </w:pPr>
            <w:r>
              <w:rPr>
                <w:b/>
              </w:rPr>
              <w:t xml:space="preserve">Infer: </w:t>
            </w:r>
          </w:p>
          <w:p w14:paraId="3603421C" w14:textId="77777777" w:rsidR="00C36CE9" w:rsidRDefault="00C36CE9">
            <w:r>
              <w:t>What are some possible causes of the man’s behavior? How does this example of foreshadowing propel the story’s action?</w:t>
            </w:r>
          </w:p>
        </w:tc>
        <w:tc>
          <w:tcPr>
            <w:tcW w:w="5490" w:type="dxa"/>
            <w:tcBorders>
              <w:top w:val="single" w:sz="4" w:space="0" w:color="auto"/>
              <w:left w:val="single" w:sz="4" w:space="0" w:color="auto"/>
              <w:bottom w:val="single" w:sz="4" w:space="0" w:color="auto"/>
              <w:right w:val="single" w:sz="4" w:space="0" w:color="auto"/>
            </w:tcBorders>
          </w:tcPr>
          <w:p w14:paraId="360C00B1" w14:textId="77777777" w:rsidR="00C36CE9" w:rsidRDefault="00C36CE9">
            <w:r>
              <w:t>… mysterious movements of a man outside, who, peering in an undecided fashion at the house, appeared to be trying to make up his mind to enter. …the stranger was well dressed, and wore a silk hat of glossy newness. Three times he paused at the gate, and then walked on again. The fourth time he stood with his hand upon it, and then with sudden resolution flung it open and walked up the path.</w:t>
            </w:r>
          </w:p>
          <w:p w14:paraId="05835BF3" w14:textId="77777777" w:rsidR="00C36CE9" w:rsidRDefault="00C36CE9"/>
          <w:p w14:paraId="1B6B1DFF" w14:textId="77777777" w:rsidR="00C36CE9" w:rsidRDefault="00C36CE9">
            <w:pPr>
              <w:rPr>
                <w:b/>
              </w:rPr>
            </w:pPr>
            <w:r>
              <w:rPr>
                <w:b/>
              </w:rPr>
              <w:t xml:space="preserve">Infer: </w:t>
            </w:r>
          </w:p>
          <w:p w14:paraId="776A7342" w14:textId="77777777" w:rsidR="00C36CE9" w:rsidRDefault="00C36CE9">
            <w:r>
              <w:t>The man seems to be putting off the moment when he will enter the house. His reluctance suggests that he has bad news. The man’s actions create suspense and suggest that something bad may have happened to Herbert.</w:t>
            </w:r>
          </w:p>
        </w:tc>
      </w:tr>
      <w:tr w:rsidR="00C36CE9" w14:paraId="69E84A42" w14:textId="77777777" w:rsidTr="00C36CE9">
        <w:tc>
          <w:tcPr>
            <w:tcW w:w="1616" w:type="dxa"/>
            <w:tcBorders>
              <w:top w:val="single" w:sz="4" w:space="0" w:color="auto"/>
              <w:left w:val="single" w:sz="4" w:space="0" w:color="auto"/>
              <w:bottom w:val="single" w:sz="4" w:space="0" w:color="auto"/>
              <w:right w:val="single" w:sz="4" w:space="0" w:color="auto"/>
            </w:tcBorders>
            <w:hideMark/>
          </w:tcPr>
          <w:p w14:paraId="7F952B6C" w14:textId="77777777" w:rsidR="00C36CE9" w:rsidRDefault="00C36CE9">
            <w:r>
              <w:t>Page 121 – paragraph 85</w:t>
            </w:r>
          </w:p>
        </w:tc>
        <w:tc>
          <w:tcPr>
            <w:tcW w:w="3874" w:type="dxa"/>
            <w:tcBorders>
              <w:top w:val="single" w:sz="4" w:space="0" w:color="auto"/>
              <w:left w:val="single" w:sz="4" w:space="0" w:color="auto"/>
              <w:bottom w:val="single" w:sz="4" w:space="0" w:color="auto"/>
              <w:right w:val="single" w:sz="4" w:space="0" w:color="auto"/>
            </w:tcBorders>
          </w:tcPr>
          <w:p w14:paraId="18AFC393" w14:textId="77777777" w:rsidR="00C36CE9" w:rsidRDefault="00C36CE9">
            <w:pPr>
              <w:rPr>
                <w:b/>
              </w:rPr>
            </w:pPr>
            <w:r>
              <w:rPr>
                <w:b/>
              </w:rPr>
              <w:t>AHA MOMENT</w:t>
            </w:r>
          </w:p>
          <w:p w14:paraId="29EEA343" w14:textId="77777777" w:rsidR="00C36CE9" w:rsidRDefault="00C36CE9">
            <w:pPr>
              <w:rPr>
                <w:b/>
              </w:rPr>
            </w:pPr>
            <w:r>
              <w:rPr>
                <w:b/>
              </w:rPr>
              <w:t>Notice and Note:</w:t>
            </w:r>
          </w:p>
          <w:p w14:paraId="42FA1868" w14:textId="77777777" w:rsidR="00C36CE9" w:rsidRDefault="00C36CE9">
            <w:r>
              <w:t>What “sinister meaning of the assurance” does Mrs. White realize?</w:t>
            </w:r>
          </w:p>
          <w:p w14:paraId="0F872A2C" w14:textId="77777777" w:rsidR="00C36CE9" w:rsidRDefault="00C36CE9"/>
          <w:p w14:paraId="4F698C09" w14:textId="77777777" w:rsidR="00C36CE9" w:rsidRDefault="00C36CE9">
            <w:pPr>
              <w:rPr>
                <w:b/>
              </w:rPr>
            </w:pPr>
            <w:r>
              <w:rPr>
                <w:b/>
              </w:rPr>
              <w:t>Draw Conclusions:</w:t>
            </w:r>
          </w:p>
          <w:p w14:paraId="1F2E1C00" w14:textId="77777777" w:rsidR="00C36CE9" w:rsidRDefault="00C36CE9">
            <w:r>
              <w:t>What might this realization cause the Whites to believe?</w:t>
            </w:r>
          </w:p>
          <w:p w14:paraId="46F4E099" w14:textId="77777777" w:rsidR="00C36CE9" w:rsidRDefault="00C36CE9"/>
        </w:tc>
        <w:tc>
          <w:tcPr>
            <w:tcW w:w="5490" w:type="dxa"/>
            <w:tcBorders>
              <w:top w:val="single" w:sz="4" w:space="0" w:color="auto"/>
              <w:left w:val="single" w:sz="4" w:space="0" w:color="auto"/>
              <w:bottom w:val="single" w:sz="4" w:space="0" w:color="auto"/>
              <w:right w:val="single" w:sz="4" w:space="0" w:color="auto"/>
            </w:tcBorders>
          </w:tcPr>
          <w:p w14:paraId="3B593B0E" w14:textId="77777777" w:rsidR="00C36CE9" w:rsidRDefault="00C36CE9"/>
          <w:p w14:paraId="693B4A05" w14:textId="77777777" w:rsidR="00C36CE9" w:rsidRDefault="00C36CE9">
            <w:pPr>
              <w:rPr>
                <w:b/>
              </w:rPr>
            </w:pPr>
            <w:r>
              <w:rPr>
                <w:b/>
              </w:rPr>
              <w:t>Notice and Note:</w:t>
            </w:r>
          </w:p>
          <w:p w14:paraId="22939C07" w14:textId="77777777" w:rsidR="00C36CE9" w:rsidRDefault="00C36CE9">
            <w:r>
              <w:t xml:space="preserve">Mrs. White realizes that the man’s assurance that Herbert “is not in any pain” means that her son’s suffering ended with his death. </w:t>
            </w:r>
          </w:p>
          <w:p w14:paraId="13D575D6" w14:textId="77777777" w:rsidR="00C36CE9" w:rsidRDefault="00C36CE9"/>
          <w:p w14:paraId="7F165C8B" w14:textId="77777777" w:rsidR="00C36CE9" w:rsidRDefault="00C36CE9">
            <w:pPr>
              <w:rPr>
                <w:b/>
              </w:rPr>
            </w:pPr>
            <w:r>
              <w:rPr>
                <w:b/>
              </w:rPr>
              <w:t>Draw Conclusions:</w:t>
            </w:r>
          </w:p>
          <w:p w14:paraId="17E93D7B" w14:textId="77777777" w:rsidR="00C36CE9" w:rsidRDefault="00C36CE9">
            <w:r>
              <w:t>The realization will lead them to understand that Herbert’s death resulted from Mr. White’s wish. They will become grief-stricken about the loss of their son and afraid of the paw’s power.</w:t>
            </w:r>
          </w:p>
        </w:tc>
      </w:tr>
      <w:tr w:rsidR="00C36CE9" w14:paraId="680BE0B8" w14:textId="77777777" w:rsidTr="00C36CE9">
        <w:tc>
          <w:tcPr>
            <w:tcW w:w="1616" w:type="dxa"/>
            <w:tcBorders>
              <w:top w:val="single" w:sz="4" w:space="0" w:color="auto"/>
              <w:left w:val="single" w:sz="4" w:space="0" w:color="auto"/>
              <w:bottom w:val="single" w:sz="4" w:space="0" w:color="auto"/>
              <w:right w:val="single" w:sz="4" w:space="0" w:color="auto"/>
            </w:tcBorders>
          </w:tcPr>
          <w:p w14:paraId="0F75B71F" w14:textId="77777777" w:rsidR="00C36CE9" w:rsidRDefault="00C36CE9">
            <w:pPr>
              <w:rPr>
                <w:b/>
              </w:rPr>
            </w:pPr>
            <w:r>
              <w:rPr>
                <w:b/>
              </w:rPr>
              <w:t>PART III</w:t>
            </w:r>
          </w:p>
          <w:p w14:paraId="31FEDE61" w14:textId="77777777" w:rsidR="00C36CE9" w:rsidRDefault="00C36CE9"/>
          <w:p w14:paraId="19A5F8F8" w14:textId="77777777" w:rsidR="00C36CE9" w:rsidRDefault="00C36CE9">
            <w:r>
              <w:t>Page 123 – paragraphs</w:t>
            </w:r>
          </w:p>
          <w:p w14:paraId="0F4D11BF" w14:textId="77777777" w:rsidR="00C36CE9" w:rsidRDefault="00C36CE9">
            <w:r>
              <w:t xml:space="preserve">96 – 100 </w:t>
            </w:r>
          </w:p>
          <w:p w14:paraId="1AAE8316" w14:textId="77777777" w:rsidR="00C36CE9" w:rsidRDefault="00C36CE9"/>
          <w:p w14:paraId="33E7AD66" w14:textId="77777777" w:rsidR="00C36CE9" w:rsidRDefault="00C36CE9"/>
          <w:p w14:paraId="59F3E3B1" w14:textId="77777777" w:rsidR="00C36CE9" w:rsidRDefault="00C36CE9">
            <w:pPr>
              <w:rPr>
                <w:b/>
              </w:rPr>
            </w:pPr>
            <w:r>
              <w:rPr>
                <w:b/>
              </w:rPr>
              <w:t>Analyze</w:t>
            </w:r>
          </w:p>
          <w:p w14:paraId="7C72DBA2" w14:textId="77777777" w:rsidR="00C36CE9" w:rsidRDefault="00C36CE9">
            <w:pPr>
              <w:rPr>
                <w:b/>
              </w:rPr>
            </w:pPr>
            <w:r>
              <w:rPr>
                <w:b/>
              </w:rPr>
              <w:t>Foreshadowing</w:t>
            </w:r>
          </w:p>
          <w:p w14:paraId="5D60C9FD" w14:textId="77777777" w:rsidR="00C36CE9" w:rsidRDefault="00C36CE9"/>
          <w:p w14:paraId="6531DDBA" w14:textId="77777777" w:rsidR="00C36CE9" w:rsidRDefault="00C36CE9"/>
          <w:p w14:paraId="45141B36" w14:textId="77777777" w:rsidR="00C36CE9" w:rsidRDefault="00C36CE9"/>
          <w:p w14:paraId="2F64BD03" w14:textId="77777777" w:rsidR="00C36CE9" w:rsidRDefault="00C36CE9"/>
        </w:tc>
        <w:tc>
          <w:tcPr>
            <w:tcW w:w="3874" w:type="dxa"/>
            <w:tcBorders>
              <w:top w:val="single" w:sz="4" w:space="0" w:color="auto"/>
              <w:left w:val="single" w:sz="4" w:space="0" w:color="auto"/>
              <w:bottom w:val="single" w:sz="4" w:space="0" w:color="auto"/>
              <w:right w:val="single" w:sz="4" w:space="0" w:color="auto"/>
            </w:tcBorders>
          </w:tcPr>
          <w:p w14:paraId="46B3E020" w14:textId="77777777" w:rsidR="00C36CE9" w:rsidRDefault="00C36CE9">
            <w:pPr>
              <w:rPr>
                <w:b/>
              </w:rPr>
            </w:pPr>
            <w:r>
              <w:rPr>
                <w:b/>
              </w:rPr>
              <w:t>Annotate:</w:t>
            </w:r>
          </w:p>
          <w:p w14:paraId="7DAA02C3" w14:textId="77777777" w:rsidR="00C36CE9" w:rsidRDefault="00C36CE9">
            <w:r>
              <w:t xml:space="preserve">Mark details that describe the Whites’ feelings following their son’s burial. </w:t>
            </w:r>
          </w:p>
          <w:p w14:paraId="7E38FC8E" w14:textId="77777777" w:rsidR="00C36CE9" w:rsidRDefault="00C36CE9"/>
          <w:p w14:paraId="6B3DCE64" w14:textId="77777777" w:rsidR="00C36CE9" w:rsidRDefault="00C36CE9">
            <w:pPr>
              <w:rPr>
                <w:b/>
              </w:rPr>
            </w:pPr>
          </w:p>
          <w:p w14:paraId="3D23C771" w14:textId="77777777" w:rsidR="00C36CE9" w:rsidRDefault="00C36CE9">
            <w:pPr>
              <w:rPr>
                <w:b/>
              </w:rPr>
            </w:pPr>
            <w:r>
              <w:rPr>
                <w:b/>
              </w:rPr>
              <w:t>Evaluate:</w:t>
            </w:r>
          </w:p>
          <w:p w14:paraId="20A7104C" w14:textId="77777777" w:rsidR="00C36CE9" w:rsidRDefault="00C36CE9">
            <w:r>
              <w:t xml:space="preserve">Why do you think the author includes this description? </w:t>
            </w:r>
            <w:r>
              <w:rPr>
                <w:b/>
              </w:rPr>
              <w:t>Cite evidence</w:t>
            </w:r>
            <w:r>
              <w:t xml:space="preserve"> to support your ideas.</w:t>
            </w:r>
          </w:p>
        </w:tc>
        <w:tc>
          <w:tcPr>
            <w:tcW w:w="5490" w:type="dxa"/>
            <w:tcBorders>
              <w:top w:val="single" w:sz="4" w:space="0" w:color="auto"/>
              <w:left w:val="single" w:sz="4" w:space="0" w:color="auto"/>
              <w:bottom w:val="single" w:sz="4" w:space="0" w:color="auto"/>
              <w:right w:val="single" w:sz="4" w:space="0" w:color="auto"/>
            </w:tcBorders>
          </w:tcPr>
          <w:p w14:paraId="4428E9B5" w14:textId="77777777" w:rsidR="00C36CE9" w:rsidRDefault="00C36CE9">
            <w:pPr>
              <w:rPr>
                <w:b/>
              </w:rPr>
            </w:pPr>
            <w:r>
              <w:rPr>
                <w:b/>
              </w:rPr>
              <w:t>Annotate:</w:t>
            </w:r>
          </w:p>
          <w:p w14:paraId="709AA423" w14:textId="77777777" w:rsidR="00C36CE9" w:rsidRDefault="00C36CE9"/>
          <w:p w14:paraId="7797B551" w14:textId="77777777" w:rsidR="00C36CE9" w:rsidRDefault="00C36CE9"/>
          <w:p w14:paraId="1213E621" w14:textId="77777777" w:rsidR="00C36CE9" w:rsidRDefault="00C36CE9"/>
          <w:p w14:paraId="207043A7" w14:textId="77777777" w:rsidR="00C36CE9" w:rsidRDefault="00C36CE9"/>
          <w:p w14:paraId="0DE011F9" w14:textId="77777777" w:rsidR="00C36CE9" w:rsidRDefault="00C36CE9">
            <w:pPr>
              <w:rPr>
                <w:b/>
              </w:rPr>
            </w:pPr>
            <w:r>
              <w:rPr>
                <w:b/>
              </w:rPr>
              <w:t>Evaluate:</w:t>
            </w:r>
          </w:p>
          <w:p w14:paraId="681E28B0" w14:textId="77777777" w:rsidR="00C36CE9" w:rsidRDefault="00C36CE9">
            <w:r>
              <w:t xml:space="preserve">The description slows the pace of the story, suggesting a calm lull before an increase in tension. The details </w:t>
            </w:r>
            <w:r>
              <w:rPr>
                <w:b/>
              </w:rPr>
              <w:t>“expectation as though of something else to happen”</w:t>
            </w:r>
            <w:r>
              <w:t xml:space="preserve"> and </w:t>
            </w:r>
            <w:r>
              <w:rPr>
                <w:b/>
              </w:rPr>
              <w:t>“waking suddenly in the night”</w:t>
            </w:r>
            <w:r>
              <w:t xml:space="preserve"> foreshadow a further complication in the plot. </w:t>
            </w:r>
          </w:p>
        </w:tc>
      </w:tr>
      <w:tr w:rsidR="00C36CE9" w14:paraId="73B11AAB" w14:textId="77777777" w:rsidTr="00C36CE9">
        <w:tc>
          <w:tcPr>
            <w:tcW w:w="1616" w:type="dxa"/>
            <w:tcBorders>
              <w:top w:val="single" w:sz="4" w:space="0" w:color="auto"/>
              <w:left w:val="single" w:sz="4" w:space="0" w:color="auto"/>
              <w:bottom w:val="single" w:sz="4" w:space="0" w:color="auto"/>
              <w:right w:val="single" w:sz="4" w:space="0" w:color="auto"/>
            </w:tcBorders>
          </w:tcPr>
          <w:p w14:paraId="2AB8EB8E" w14:textId="77777777" w:rsidR="00C36CE9" w:rsidRDefault="00C36CE9">
            <w:r>
              <w:t>Page 124 – paragraphs</w:t>
            </w:r>
          </w:p>
          <w:p w14:paraId="133171F8" w14:textId="77777777" w:rsidR="00C36CE9" w:rsidRDefault="00C36CE9">
            <w:r>
              <w:t>101 – 111</w:t>
            </w:r>
          </w:p>
          <w:p w14:paraId="6AEDE03A" w14:textId="77777777" w:rsidR="00C36CE9" w:rsidRDefault="00C36CE9"/>
        </w:tc>
        <w:tc>
          <w:tcPr>
            <w:tcW w:w="3874" w:type="dxa"/>
            <w:tcBorders>
              <w:top w:val="single" w:sz="4" w:space="0" w:color="auto"/>
              <w:left w:val="single" w:sz="4" w:space="0" w:color="auto"/>
              <w:bottom w:val="single" w:sz="4" w:space="0" w:color="auto"/>
              <w:right w:val="single" w:sz="4" w:space="0" w:color="auto"/>
            </w:tcBorders>
          </w:tcPr>
          <w:p w14:paraId="42C0068F" w14:textId="77777777" w:rsidR="00C36CE9" w:rsidRDefault="00C36CE9">
            <w:pPr>
              <w:rPr>
                <w:b/>
              </w:rPr>
            </w:pPr>
            <w:r>
              <w:rPr>
                <w:b/>
              </w:rPr>
              <w:t>AHA MOMENT</w:t>
            </w:r>
          </w:p>
          <w:p w14:paraId="5BC86E98" w14:textId="77777777" w:rsidR="00C36CE9" w:rsidRDefault="00C36CE9">
            <w:pPr>
              <w:rPr>
                <w:b/>
              </w:rPr>
            </w:pPr>
            <w:r>
              <w:rPr>
                <w:b/>
              </w:rPr>
              <w:t>Notice and Note:</w:t>
            </w:r>
          </w:p>
          <w:p w14:paraId="3347A479" w14:textId="77777777" w:rsidR="00C36CE9" w:rsidRDefault="00C36CE9">
            <w:r>
              <w:t xml:space="preserve">What sudden realization causes Mrs. White to become excited in paragraphs 101 – 111? </w:t>
            </w:r>
          </w:p>
          <w:p w14:paraId="5E7D74F8" w14:textId="77777777" w:rsidR="00C36CE9" w:rsidRDefault="00C36CE9"/>
          <w:p w14:paraId="0DFD4515" w14:textId="77777777" w:rsidR="00C36CE9" w:rsidRDefault="00C36CE9"/>
          <w:p w14:paraId="484FFB30" w14:textId="77777777" w:rsidR="00C36CE9" w:rsidRDefault="00C36CE9">
            <w:pPr>
              <w:rPr>
                <w:b/>
              </w:rPr>
            </w:pPr>
            <w:r>
              <w:rPr>
                <w:b/>
              </w:rPr>
              <w:t>Predict:</w:t>
            </w:r>
          </w:p>
          <w:p w14:paraId="3F6441FF" w14:textId="77777777" w:rsidR="00C36CE9" w:rsidRDefault="00C36CE9">
            <w:r>
              <w:t>What do you think will happen if Mr. White carries out the wife’s orders?</w:t>
            </w:r>
          </w:p>
        </w:tc>
        <w:tc>
          <w:tcPr>
            <w:tcW w:w="5490" w:type="dxa"/>
            <w:tcBorders>
              <w:top w:val="single" w:sz="4" w:space="0" w:color="auto"/>
              <w:left w:val="single" w:sz="4" w:space="0" w:color="auto"/>
              <w:bottom w:val="single" w:sz="4" w:space="0" w:color="auto"/>
              <w:right w:val="single" w:sz="4" w:space="0" w:color="auto"/>
            </w:tcBorders>
          </w:tcPr>
          <w:p w14:paraId="04449A26" w14:textId="77777777" w:rsidR="00C36CE9" w:rsidRDefault="00C36CE9">
            <w:r>
              <w:t xml:space="preserve">**AHA moments give readers a core piece of a story and readers can use new information to predict the next part of the story. After reading 101-111, share predictions. Continue reading and adjust </w:t>
            </w:r>
            <w:proofErr w:type="gramStart"/>
            <w:r>
              <w:t>predictions..</w:t>
            </w:r>
            <w:proofErr w:type="gramEnd"/>
            <w:r>
              <w:t xml:space="preserve"> read 114 – 116 and make new, adjusted predictions.</w:t>
            </w:r>
          </w:p>
          <w:p w14:paraId="56DA545B" w14:textId="77777777" w:rsidR="00C36CE9" w:rsidRDefault="00C36CE9"/>
          <w:p w14:paraId="10E31BE0" w14:textId="77777777" w:rsidR="00C36CE9" w:rsidRDefault="00C36CE9"/>
        </w:tc>
      </w:tr>
    </w:tbl>
    <w:p w14:paraId="64BA8FC3" w14:textId="77777777" w:rsidR="00C36CE9" w:rsidRDefault="00C36CE9">
      <w:r>
        <w:br w:type="page"/>
      </w:r>
    </w:p>
    <w:tbl>
      <w:tblPr>
        <w:tblStyle w:val="TableGrid"/>
        <w:tblW w:w="10980" w:type="dxa"/>
        <w:tblInd w:w="85" w:type="dxa"/>
        <w:tblLook w:val="04A0" w:firstRow="1" w:lastRow="0" w:firstColumn="1" w:lastColumn="0" w:noHBand="0" w:noVBand="1"/>
      </w:tblPr>
      <w:tblGrid>
        <w:gridCol w:w="1616"/>
        <w:gridCol w:w="3874"/>
        <w:gridCol w:w="5490"/>
      </w:tblGrid>
      <w:tr w:rsidR="00C36CE9" w14:paraId="74981203" w14:textId="77777777" w:rsidTr="00C36CE9">
        <w:tc>
          <w:tcPr>
            <w:tcW w:w="1616" w:type="dxa"/>
            <w:vMerge w:val="restart"/>
            <w:tcBorders>
              <w:top w:val="single" w:sz="4" w:space="0" w:color="auto"/>
              <w:left w:val="single" w:sz="4" w:space="0" w:color="auto"/>
              <w:bottom w:val="single" w:sz="4" w:space="0" w:color="auto"/>
              <w:right w:val="single" w:sz="4" w:space="0" w:color="auto"/>
            </w:tcBorders>
            <w:hideMark/>
          </w:tcPr>
          <w:p w14:paraId="6C58F819" w14:textId="3F741E48" w:rsidR="00C36CE9" w:rsidRDefault="00C36CE9">
            <w:r>
              <w:lastRenderedPageBreak/>
              <w:t>Page 124 – paragraph 116</w:t>
            </w:r>
          </w:p>
        </w:tc>
        <w:tc>
          <w:tcPr>
            <w:tcW w:w="3874" w:type="dxa"/>
            <w:tcBorders>
              <w:top w:val="single" w:sz="4" w:space="0" w:color="auto"/>
              <w:left w:val="single" w:sz="4" w:space="0" w:color="auto"/>
              <w:bottom w:val="single" w:sz="4" w:space="0" w:color="auto"/>
              <w:right w:val="single" w:sz="4" w:space="0" w:color="auto"/>
            </w:tcBorders>
            <w:hideMark/>
          </w:tcPr>
          <w:p w14:paraId="2C32B92A" w14:textId="77777777" w:rsidR="00C36CE9" w:rsidRDefault="00C36CE9">
            <w:pPr>
              <w:rPr>
                <w:b/>
              </w:rPr>
            </w:pPr>
            <w:r>
              <w:rPr>
                <w:b/>
              </w:rPr>
              <w:t>Explain what Mr. White calls a coincidence.</w:t>
            </w:r>
          </w:p>
        </w:tc>
        <w:tc>
          <w:tcPr>
            <w:tcW w:w="5490" w:type="dxa"/>
            <w:tcBorders>
              <w:top w:val="single" w:sz="4" w:space="0" w:color="auto"/>
              <w:left w:val="single" w:sz="4" w:space="0" w:color="auto"/>
              <w:bottom w:val="single" w:sz="4" w:space="0" w:color="auto"/>
              <w:right w:val="single" w:sz="4" w:space="0" w:color="auto"/>
            </w:tcBorders>
            <w:hideMark/>
          </w:tcPr>
          <w:p w14:paraId="30F65142" w14:textId="77777777" w:rsidR="00C36CE9" w:rsidRDefault="00C36CE9">
            <w:r>
              <w:t>wishing for money and getting the exact same amount upon the death of their son</w:t>
            </w:r>
          </w:p>
        </w:tc>
      </w:tr>
      <w:tr w:rsidR="00C36CE9" w14:paraId="40B94D15" w14:textId="77777777" w:rsidTr="00C36CE9">
        <w:tc>
          <w:tcPr>
            <w:tcW w:w="0" w:type="auto"/>
            <w:vMerge/>
            <w:tcBorders>
              <w:top w:val="single" w:sz="4" w:space="0" w:color="auto"/>
              <w:left w:val="single" w:sz="4" w:space="0" w:color="auto"/>
              <w:bottom w:val="single" w:sz="4" w:space="0" w:color="auto"/>
              <w:right w:val="single" w:sz="4" w:space="0" w:color="auto"/>
            </w:tcBorders>
            <w:vAlign w:val="center"/>
            <w:hideMark/>
          </w:tcPr>
          <w:p w14:paraId="08F7F068" w14:textId="77777777" w:rsidR="00C36CE9" w:rsidRDefault="00C36CE9">
            <w:pPr>
              <w:rPr>
                <w:rFonts w:cs="Times New Roman"/>
              </w:rPr>
            </w:pPr>
          </w:p>
        </w:tc>
        <w:tc>
          <w:tcPr>
            <w:tcW w:w="3874" w:type="dxa"/>
            <w:tcBorders>
              <w:top w:val="single" w:sz="4" w:space="0" w:color="auto"/>
              <w:left w:val="single" w:sz="4" w:space="0" w:color="auto"/>
              <w:bottom w:val="single" w:sz="4" w:space="0" w:color="auto"/>
              <w:right w:val="single" w:sz="4" w:space="0" w:color="auto"/>
            </w:tcBorders>
            <w:hideMark/>
          </w:tcPr>
          <w:p w14:paraId="2ACE8E3D" w14:textId="77777777" w:rsidR="00C36CE9" w:rsidRDefault="00C36CE9">
            <w:pPr>
              <w:rPr>
                <w:b/>
              </w:rPr>
            </w:pPr>
            <w:r>
              <w:rPr>
                <w:b/>
              </w:rPr>
              <w:t>How would Mr. White react to his wife’s request if he really believed the first wish and his son’s death were unrelated?</w:t>
            </w:r>
          </w:p>
        </w:tc>
        <w:tc>
          <w:tcPr>
            <w:tcW w:w="5490" w:type="dxa"/>
            <w:tcBorders>
              <w:top w:val="single" w:sz="4" w:space="0" w:color="auto"/>
              <w:left w:val="single" w:sz="4" w:space="0" w:color="auto"/>
              <w:bottom w:val="single" w:sz="4" w:space="0" w:color="auto"/>
              <w:right w:val="single" w:sz="4" w:space="0" w:color="auto"/>
            </w:tcBorders>
            <w:hideMark/>
          </w:tcPr>
          <w:p w14:paraId="51338670" w14:textId="77777777" w:rsidR="00C36CE9" w:rsidRDefault="00C36CE9">
            <w:r>
              <w:t>He might be willing to make another wish.</w:t>
            </w:r>
          </w:p>
        </w:tc>
      </w:tr>
      <w:tr w:rsidR="00C36CE9" w14:paraId="5E69BBE8" w14:textId="77777777" w:rsidTr="00C36CE9">
        <w:tc>
          <w:tcPr>
            <w:tcW w:w="1616" w:type="dxa"/>
            <w:tcBorders>
              <w:top w:val="single" w:sz="4" w:space="0" w:color="auto"/>
              <w:left w:val="single" w:sz="4" w:space="0" w:color="auto"/>
              <w:bottom w:val="single" w:sz="4" w:space="0" w:color="auto"/>
              <w:right w:val="single" w:sz="4" w:space="0" w:color="auto"/>
            </w:tcBorders>
          </w:tcPr>
          <w:p w14:paraId="1FCEE2AB" w14:textId="77777777" w:rsidR="00C36CE9" w:rsidRDefault="00C36CE9">
            <w:r>
              <w:t>Page 126 – paragraphs</w:t>
            </w:r>
          </w:p>
          <w:p w14:paraId="5EDA6AE6" w14:textId="77777777" w:rsidR="00C36CE9" w:rsidRDefault="00C36CE9">
            <w:r>
              <w:t>134 – 138</w:t>
            </w:r>
          </w:p>
          <w:p w14:paraId="7C43DCE8" w14:textId="77777777" w:rsidR="00C36CE9" w:rsidRDefault="00C36CE9"/>
        </w:tc>
        <w:tc>
          <w:tcPr>
            <w:tcW w:w="3874" w:type="dxa"/>
            <w:tcBorders>
              <w:top w:val="single" w:sz="4" w:space="0" w:color="auto"/>
              <w:left w:val="single" w:sz="4" w:space="0" w:color="auto"/>
              <w:bottom w:val="single" w:sz="4" w:space="0" w:color="auto"/>
              <w:right w:val="single" w:sz="4" w:space="0" w:color="auto"/>
            </w:tcBorders>
          </w:tcPr>
          <w:p w14:paraId="527EAAF0" w14:textId="77777777" w:rsidR="00C36CE9" w:rsidRDefault="00C36CE9">
            <w:pPr>
              <w:rPr>
                <w:b/>
              </w:rPr>
            </w:pPr>
            <w:r>
              <w:rPr>
                <w:b/>
              </w:rPr>
              <w:t>Annotate:</w:t>
            </w:r>
          </w:p>
          <w:p w14:paraId="6070A05D" w14:textId="77777777" w:rsidR="00C36CE9" w:rsidRDefault="00C36CE9">
            <w:r>
              <w:t>Circle Mr. White’s dialogue and underline Mrs. White’s.</w:t>
            </w:r>
          </w:p>
          <w:p w14:paraId="5BC4EE32" w14:textId="77777777" w:rsidR="00C36CE9" w:rsidRDefault="00C36CE9"/>
          <w:p w14:paraId="2CF2C8E9" w14:textId="77777777" w:rsidR="00C36CE9" w:rsidRDefault="00C36CE9">
            <w:r>
              <w:t>Infer:</w:t>
            </w:r>
          </w:p>
          <w:p w14:paraId="791256D3" w14:textId="77777777" w:rsidR="00C36CE9" w:rsidRDefault="00C36CE9">
            <w:r>
              <w:t>What lesson, if any, might each character have learned?</w:t>
            </w:r>
          </w:p>
        </w:tc>
        <w:tc>
          <w:tcPr>
            <w:tcW w:w="5490" w:type="dxa"/>
            <w:tcBorders>
              <w:top w:val="single" w:sz="4" w:space="0" w:color="auto"/>
              <w:left w:val="single" w:sz="4" w:space="0" w:color="auto"/>
              <w:bottom w:val="single" w:sz="4" w:space="0" w:color="auto"/>
              <w:right w:val="single" w:sz="4" w:space="0" w:color="auto"/>
            </w:tcBorders>
            <w:hideMark/>
          </w:tcPr>
          <w:p w14:paraId="4F99E818" w14:textId="77777777" w:rsidR="00C36CE9" w:rsidRDefault="00C36CE9">
            <w:r>
              <w:t>Mr. White has learned not to try to change fate by making wishes. He is afraid that something terrible will result from his wish. Mrs. White has not learned a lesson. She is still convinced that wishing on the paw has brought her son back to life.</w:t>
            </w:r>
          </w:p>
        </w:tc>
      </w:tr>
    </w:tbl>
    <w:p w14:paraId="1D0F2EA5" w14:textId="77777777" w:rsidR="00C36CE9" w:rsidRDefault="00C36CE9" w:rsidP="00C36CE9">
      <w:pPr>
        <w:ind w:left="-810" w:right="-900"/>
        <w:rPr>
          <w:b/>
          <w:sz w:val="24"/>
        </w:rPr>
      </w:pPr>
    </w:p>
    <w:p w14:paraId="6A7D38EB" w14:textId="77777777" w:rsidR="00C36CE9" w:rsidRDefault="00C36CE9" w:rsidP="00C36CE9">
      <w:pPr>
        <w:ind w:right="-900"/>
        <w:rPr>
          <w:b/>
          <w:sz w:val="24"/>
        </w:rPr>
      </w:pPr>
      <w:r>
        <w:rPr>
          <w:b/>
          <w:sz w:val="24"/>
        </w:rPr>
        <w:t>CHECK YOUR UNDERSTANDING – PAGE 127</w:t>
      </w:r>
    </w:p>
    <w:p w14:paraId="60FD8C6D" w14:textId="77777777" w:rsidR="00C36CE9" w:rsidRDefault="00C36CE9" w:rsidP="00C36CE9">
      <w:pPr>
        <w:ind w:left="-810" w:right="-900" w:firstLine="900"/>
      </w:pPr>
      <w:r>
        <w:t>1. C</w:t>
      </w:r>
    </w:p>
    <w:p w14:paraId="7A011181" w14:textId="77777777" w:rsidR="00C36CE9" w:rsidRDefault="00C36CE9" w:rsidP="00C36CE9">
      <w:pPr>
        <w:ind w:left="90" w:right="-900"/>
      </w:pPr>
      <w:r>
        <w:t>2. G</w:t>
      </w:r>
    </w:p>
    <w:p w14:paraId="16096EE3" w14:textId="77777777" w:rsidR="00C36CE9" w:rsidRDefault="00C36CE9" w:rsidP="00C36CE9">
      <w:pPr>
        <w:ind w:left="90" w:right="-900"/>
      </w:pPr>
      <w:r>
        <w:t>3. C</w:t>
      </w:r>
    </w:p>
    <w:p w14:paraId="02EFB909" w14:textId="77777777" w:rsidR="00C36CE9" w:rsidRDefault="00C36CE9" w:rsidP="00C36CE9">
      <w:pPr>
        <w:ind w:left="90" w:right="-900"/>
        <w:rPr>
          <w:b/>
          <w:sz w:val="24"/>
        </w:rPr>
      </w:pPr>
      <w:r>
        <w:rPr>
          <w:b/>
          <w:sz w:val="24"/>
        </w:rPr>
        <w:t>ANALYZE THE TEXT</w:t>
      </w:r>
    </w:p>
    <w:p w14:paraId="419A3515" w14:textId="77777777" w:rsidR="00C36CE9" w:rsidRDefault="00C36CE9" w:rsidP="00C36CE9">
      <w:pPr>
        <w:ind w:left="90" w:right="270"/>
        <w:rPr>
          <w:b/>
          <w:sz w:val="24"/>
        </w:rPr>
      </w:pPr>
      <w:r>
        <w:rPr>
          <w:b/>
          <w:sz w:val="24"/>
        </w:rPr>
        <w:t>PAGE 128</w:t>
      </w:r>
    </w:p>
    <w:p w14:paraId="36815E52" w14:textId="77777777" w:rsidR="00C36CE9" w:rsidRDefault="00C36CE9" w:rsidP="00C36CE9">
      <w:pPr>
        <w:numPr>
          <w:ilvl w:val="0"/>
          <w:numId w:val="5"/>
        </w:numPr>
        <w:spacing w:after="160" w:line="256" w:lineRule="auto"/>
        <w:ind w:left="90" w:right="270" w:firstLine="0"/>
        <w:jc w:val="both"/>
        <w:rPr>
          <w:sz w:val="24"/>
          <w:szCs w:val="24"/>
        </w:rPr>
      </w:pPr>
      <w:r>
        <w:rPr>
          <w:b/>
          <w:sz w:val="24"/>
          <w:szCs w:val="24"/>
        </w:rPr>
        <w:t>Analyze</w:t>
      </w:r>
      <w:r>
        <w:rPr>
          <w:sz w:val="24"/>
          <w:szCs w:val="24"/>
        </w:rPr>
        <w:t>: Review paragraphs 1 – 6. What details about the setting seem to foreshadow later events?</w:t>
      </w:r>
    </w:p>
    <w:p w14:paraId="1C0C425D" w14:textId="77777777" w:rsidR="00C36CE9" w:rsidRDefault="00C36CE9" w:rsidP="00C36CE9">
      <w:pPr>
        <w:ind w:left="90" w:right="270"/>
        <w:jc w:val="both"/>
        <w:rPr>
          <w:b/>
          <w:sz w:val="24"/>
          <w:szCs w:val="24"/>
        </w:rPr>
      </w:pPr>
      <w:r>
        <w:rPr>
          <w:b/>
          <w:sz w:val="24"/>
          <w:szCs w:val="24"/>
        </w:rPr>
        <w:t>The imagery used to describe the setting suggests potential danger or impending doom. Examples may include “the night was cold and wet” (paragraph 1); “Hark at the wind” (paragraph 2); “of all the beastly, slushy, out-of-the-way places to live in, this is the worst. Pathway’s a bog, and the road is a torrent.” (paragraph 6)</w:t>
      </w:r>
    </w:p>
    <w:p w14:paraId="1D5AA3B5" w14:textId="77777777" w:rsidR="00C36CE9" w:rsidRDefault="00C36CE9" w:rsidP="00C36CE9">
      <w:pPr>
        <w:numPr>
          <w:ilvl w:val="0"/>
          <w:numId w:val="5"/>
        </w:numPr>
        <w:spacing w:after="160" w:line="256" w:lineRule="auto"/>
        <w:ind w:left="90" w:right="270" w:firstLine="0"/>
        <w:jc w:val="both"/>
        <w:rPr>
          <w:sz w:val="24"/>
          <w:szCs w:val="24"/>
        </w:rPr>
      </w:pPr>
      <w:r>
        <w:rPr>
          <w:b/>
          <w:sz w:val="24"/>
          <w:szCs w:val="24"/>
        </w:rPr>
        <w:t>Draw Conclusions</w:t>
      </w:r>
      <w:r>
        <w:rPr>
          <w:sz w:val="24"/>
          <w:szCs w:val="24"/>
        </w:rPr>
        <w:t>: Reread paragraphs 45-49. Identify the allusion, or reference to a well-known work, that Mrs. White makes. What does the allusion suggest about Mrs. White’s view of the paw?</w:t>
      </w:r>
    </w:p>
    <w:p w14:paraId="394719E4" w14:textId="77777777" w:rsidR="00C36CE9" w:rsidRDefault="00C36CE9" w:rsidP="00C36CE9">
      <w:pPr>
        <w:ind w:left="90" w:right="270"/>
        <w:jc w:val="both"/>
        <w:rPr>
          <w:sz w:val="24"/>
          <w:szCs w:val="24"/>
        </w:rPr>
      </w:pPr>
      <w:r>
        <w:rPr>
          <w:b/>
          <w:sz w:val="24"/>
          <w:szCs w:val="24"/>
        </w:rPr>
        <w:t>She refers to Arabian Nights, a collection of fantastical tales, which suggests that she doesn’t take the paw seriously or believe its powers are real</w:t>
      </w:r>
      <w:r>
        <w:rPr>
          <w:sz w:val="24"/>
          <w:szCs w:val="24"/>
        </w:rPr>
        <w:t>.</w:t>
      </w:r>
    </w:p>
    <w:p w14:paraId="77B91013" w14:textId="77777777" w:rsidR="00C36CE9" w:rsidRDefault="00C36CE9" w:rsidP="00C36CE9">
      <w:pPr>
        <w:numPr>
          <w:ilvl w:val="0"/>
          <w:numId w:val="5"/>
        </w:numPr>
        <w:spacing w:after="160" w:line="256" w:lineRule="auto"/>
        <w:ind w:left="90" w:right="270" w:firstLine="0"/>
        <w:jc w:val="both"/>
        <w:rPr>
          <w:sz w:val="24"/>
          <w:szCs w:val="24"/>
        </w:rPr>
      </w:pPr>
      <w:r>
        <w:rPr>
          <w:b/>
          <w:sz w:val="24"/>
          <w:szCs w:val="24"/>
        </w:rPr>
        <w:t>Compare</w:t>
      </w:r>
      <w:r>
        <w:rPr>
          <w:sz w:val="24"/>
          <w:szCs w:val="24"/>
        </w:rPr>
        <w:t>: What do the actions of Mr. and Mrs. White at the end of the story reveal about their different expectations for wishes made on the monkey’s paw? Identify what hopes or fears these expectations reveal.</w:t>
      </w:r>
    </w:p>
    <w:p w14:paraId="11AA975A" w14:textId="77777777" w:rsidR="00C36CE9" w:rsidRDefault="00C36CE9" w:rsidP="00C36CE9">
      <w:pPr>
        <w:ind w:left="90" w:right="270"/>
        <w:jc w:val="both"/>
        <w:rPr>
          <w:b/>
          <w:sz w:val="24"/>
          <w:szCs w:val="24"/>
        </w:rPr>
      </w:pPr>
      <w:r>
        <w:rPr>
          <w:b/>
          <w:sz w:val="24"/>
          <w:szCs w:val="24"/>
        </w:rPr>
        <w:t>Mr. White’s fear of the evil from the monkey’s paw deters him from taking a risk. Mrs. White’s overpowering love for her son still allows her to hope for a good outcome.</w:t>
      </w:r>
    </w:p>
    <w:p w14:paraId="587D0148" w14:textId="77777777" w:rsidR="00C36CE9" w:rsidRDefault="00C36CE9" w:rsidP="00C36CE9">
      <w:pPr>
        <w:numPr>
          <w:ilvl w:val="0"/>
          <w:numId w:val="5"/>
        </w:numPr>
        <w:spacing w:after="160" w:line="256" w:lineRule="auto"/>
        <w:ind w:left="90" w:right="270" w:firstLine="0"/>
        <w:jc w:val="both"/>
        <w:rPr>
          <w:sz w:val="24"/>
          <w:szCs w:val="24"/>
        </w:rPr>
      </w:pPr>
      <w:r>
        <w:rPr>
          <w:b/>
          <w:sz w:val="24"/>
          <w:szCs w:val="24"/>
        </w:rPr>
        <w:t>Analyze</w:t>
      </w:r>
      <w:r>
        <w:rPr>
          <w:sz w:val="24"/>
          <w:szCs w:val="24"/>
        </w:rPr>
        <w:t>: What theme is suggested by “The Monkey’s Paw”? Provide examples that show how the author develops the theme though the characters and plot.</w:t>
      </w:r>
    </w:p>
    <w:p w14:paraId="4EA6F9BA" w14:textId="77777777" w:rsidR="00C36CE9" w:rsidRDefault="00C36CE9" w:rsidP="00C36CE9">
      <w:pPr>
        <w:ind w:left="90" w:right="270"/>
        <w:jc w:val="both"/>
        <w:rPr>
          <w:sz w:val="24"/>
          <w:szCs w:val="24"/>
        </w:rPr>
      </w:pPr>
      <w:r>
        <w:rPr>
          <w:b/>
          <w:sz w:val="24"/>
          <w:szCs w:val="24"/>
        </w:rPr>
        <w:t>The main message or theme is to be careful what you wish for</w:t>
      </w:r>
      <w:r>
        <w:rPr>
          <w:sz w:val="24"/>
          <w:szCs w:val="24"/>
        </w:rPr>
        <w:t xml:space="preserve">. Examples of how the theme is developed throughout the story may include that the first man who had the monkey’s paw had three wishes granted, but “the third wish was for death”; Morris’s desperation to be rid of the paw; and the death of the White’s son. </w:t>
      </w:r>
    </w:p>
    <w:p w14:paraId="76C734DA" w14:textId="77777777" w:rsidR="00C36CE9" w:rsidRDefault="00C36CE9" w:rsidP="00C36CE9">
      <w:pPr>
        <w:numPr>
          <w:ilvl w:val="0"/>
          <w:numId w:val="5"/>
        </w:numPr>
        <w:spacing w:after="160" w:line="256" w:lineRule="auto"/>
        <w:ind w:left="90" w:right="270" w:firstLine="0"/>
        <w:jc w:val="both"/>
        <w:rPr>
          <w:sz w:val="24"/>
          <w:szCs w:val="24"/>
        </w:rPr>
      </w:pPr>
      <w:r>
        <w:rPr>
          <w:b/>
          <w:sz w:val="24"/>
          <w:szCs w:val="24"/>
        </w:rPr>
        <w:lastRenderedPageBreak/>
        <w:t>Notice and Note</w:t>
      </w:r>
      <w:r>
        <w:rPr>
          <w:sz w:val="24"/>
          <w:szCs w:val="24"/>
        </w:rPr>
        <w:t>: Review paragraphs 92 – 95. What do the Whites realize about the two hundred pounds they will receive “as compensation”?</w:t>
      </w:r>
    </w:p>
    <w:p w14:paraId="534378B2" w14:textId="77777777" w:rsidR="00C36CE9" w:rsidRDefault="00C36CE9" w:rsidP="00C36CE9">
      <w:pPr>
        <w:ind w:left="90" w:right="270"/>
        <w:jc w:val="both"/>
        <w:rPr>
          <w:b/>
          <w:sz w:val="24"/>
          <w:szCs w:val="24"/>
        </w:rPr>
      </w:pPr>
      <w:r>
        <w:rPr>
          <w:b/>
          <w:sz w:val="24"/>
          <w:szCs w:val="24"/>
        </w:rPr>
        <w:t>When the Whites hear that the amount being offered in 200 pounds, Mrs. White screams and Mr. White faints. They realize that the money is undoubtedly the fulfillment of their wish, meaning they are responsible for their son’s death.</w:t>
      </w:r>
    </w:p>
    <w:p w14:paraId="208F822B" w14:textId="77777777" w:rsidR="00C36CE9" w:rsidRDefault="00C36CE9" w:rsidP="00C36CE9">
      <w:pPr>
        <w:ind w:left="90" w:right="270"/>
        <w:jc w:val="both"/>
        <w:rPr>
          <w:b/>
          <w:sz w:val="24"/>
          <w:szCs w:val="24"/>
        </w:rPr>
      </w:pPr>
    </w:p>
    <w:p w14:paraId="3C816DC9" w14:textId="77777777" w:rsidR="00C36CE9" w:rsidRDefault="00C36CE9" w:rsidP="00C36CE9">
      <w:pPr>
        <w:ind w:left="90" w:right="270"/>
        <w:jc w:val="both"/>
        <w:rPr>
          <w:b/>
          <w:sz w:val="24"/>
          <w:szCs w:val="24"/>
        </w:rPr>
      </w:pPr>
      <w:r>
        <w:rPr>
          <w:b/>
          <w:sz w:val="24"/>
          <w:szCs w:val="24"/>
        </w:rPr>
        <w:t>CRITICAL VOCABULARY</w:t>
      </w:r>
    </w:p>
    <w:p w14:paraId="4C5D7A68" w14:textId="77777777" w:rsidR="00C36CE9" w:rsidRDefault="00C36CE9" w:rsidP="00C36CE9">
      <w:pPr>
        <w:ind w:left="90" w:right="270"/>
        <w:jc w:val="both"/>
        <w:rPr>
          <w:b/>
          <w:sz w:val="24"/>
          <w:szCs w:val="24"/>
        </w:rPr>
      </w:pPr>
      <w:r>
        <w:rPr>
          <w:b/>
          <w:sz w:val="24"/>
          <w:szCs w:val="24"/>
        </w:rPr>
        <w:t>PAGE 130</w:t>
      </w:r>
    </w:p>
    <w:p w14:paraId="392DBF13" w14:textId="77777777" w:rsidR="00C36CE9" w:rsidRDefault="00C36CE9" w:rsidP="00C36CE9">
      <w:pPr>
        <w:ind w:left="90" w:right="270"/>
        <w:jc w:val="both"/>
        <w:rPr>
          <w:b/>
          <w:sz w:val="24"/>
          <w:szCs w:val="24"/>
        </w:rPr>
      </w:pPr>
      <w:r>
        <w:rPr>
          <w:b/>
          <w:sz w:val="24"/>
          <w:szCs w:val="24"/>
        </w:rPr>
        <w:t>Practice and Apply</w:t>
      </w:r>
    </w:p>
    <w:p w14:paraId="2B0806D5" w14:textId="77777777" w:rsidR="00C36CE9" w:rsidRDefault="00C36CE9" w:rsidP="00C36CE9">
      <w:pPr>
        <w:ind w:left="90" w:right="270"/>
        <w:jc w:val="both"/>
        <w:rPr>
          <w:b/>
          <w:sz w:val="24"/>
          <w:szCs w:val="24"/>
        </w:rPr>
      </w:pPr>
      <w:r>
        <w:rPr>
          <w:b/>
          <w:sz w:val="24"/>
          <w:szCs w:val="24"/>
        </w:rPr>
        <w:t>Explain what is alike and different about the meanings of the words in each pair.</w:t>
      </w:r>
    </w:p>
    <w:p w14:paraId="6DFAE56E"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peril/risk</w:t>
      </w:r>
    </w:p>
    <w:p w14:paraId="4D4094D0" w14:textId="77777777" w:rsidR="00C36CE9" w:rsidRDefault="00C36CE9" w:rsidP="00C36CE9">
      <w:pPr>
        <w:ind w:left="90" w:right="270"/>
        <w:jc w:val="both"/>
        <w:rPr>
          <w:b/>
          <w:sz w:val="24"/>
          <w:szCs w:val="24"/>
        </w:rPr>
      </w:pPr>
      <w:r>
        <w:rPr>
          <w:b/>
          <w:sz w:val="24"/>
          <w:szCs w:val="24"/>
        </w:rPr>
        <w:t>Peril and risk both refer to a danger, but a peril is something more serious.</w:t>
      </w:r>
    </w:p>
    <w:p w14:paraId="4199C01C"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grimace/frown</w:t>
      </w:r>
    </w:p>
    <w:p w14:paraId="426BD620" w14:textId="77777777" w:rsidR="00C36CE9" w:rsidRDefault="00C36CE9" w:rsidP="00C36CE9">
      <w:pPr>
        <w:ind w:left="90" w:right="270"/>
        <w:jc w:val="both"/>
        <w:rPr>
          <w:b/>
          <w:sz w:val="24"/>
          <w:szCs w:val="24"/>
        </w:rPr>
      </w:pPr>
      <w:r>
        <w:rPr>
          <w:b/>
          <w:sz w:val="24"/>
          <w:szCs w:val="24"/>
        </w:rPr>
        <w:t>Both a grimace and a frown are facial expressions. A grimace may show pain or disgust. A frown shows disapproval or displeasure.</w:t>
      </w:r>
    </w:p>
    <w:p w14:paraId="3E026F4E"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compensation/wages</w:t>
      </w:r>
    </w:p>
    <w:p w14:paraId="7E74C977" w14:textId="77777777" w:rsidR="00C36CE9" w:rsidRDefault="00C36CE9" w:rsidP="00C36CE9">
      <w:pPr>
        <w:ind w:left="90" w:right="270"/>
        <w:jc w:val="both"/>
        <w:rPr>
          <w:b/>
          <w:sz w:val="24"/>
          <w:szCs w:val="24"/>
        </w:rPr>
      </w:pPr>
      <w:r>
        <w:rPr>
          <w:b/>
          <w:sz w:val="24"/>
          <w:szCs w:val="24"/>
        </w:rPr>
        <w:t>Compensation and wages are both types of payment. However, compensation is often money given for some type of loss or suffering.</w:t>
      </w:r>
    </w:p>
    <w:p w14:paraId="6161DB08"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fate/outcome</w:t>
      </w:r>
    </w:p>
    <w:p w14:paraId="021CA50A" w14:textId="77777777" w:rsidR="00C36CE9" w:rsidRDefault="00C36CE9" w:rsidP="00C36CE9">
      <w:pPr>
        <w:ind w:left="90" w:right="270"/>
        <w:jc w:val="both"/>
        <w:rPr>
          <w:b/>
          <w:sz w:val="24"/>
          <w:szCs w:val="24"/>
        </w:rPr>
      </w:pPr>
      <w:r>
        <w:rPr>
          <w:b/>
          <w:sz w:val="24"/>
          <w:szCs w:val="24"/>
        </w:rPr>
        <w:t>Both fate and outcome refer to a future event, but fate suggests an event is determined by an outside power.</w:t>
      </w:r>
    </w:p>
    <w:p w14:paraId="1FF43006"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credulity/trust</w:t>
      </w:r>
    </w:p>
    <w:p w14:paraId="75E32348" w14:textId="77777777" w:rsidR="00C36CE9" w:rsidRDefault="00C36CE9" w:rsidP="00C36CE9">
      <w:pPr>
        <w:ind w:left="90" w:right="270"/>
        <w:jc w:val="both"/>
        <w:rPr>
          <w:b/>
          <w:sz w:val="24"/>
          <w:szCs w:val="24"/>
        </w:rPr>
      </w:pPr>
      <w:r>
        <w:rPr>
          <w:b/>
          <w:sz w:val="24"/>
          <w:szCs w:val="24"/>
        </w:rPr>
        <w:t>Both credulity and trust have to do with a willingness to believe something, but credulity refers to believing something too readily or easily.</w:t>
      </w:r>
    </w:p>
    <w:p w14:paraId="25CD6E7B"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resignation/acceptance</w:t>
      </w:r>
    </w:p>
    <w:p w14:paraId="551418C2" w14:textId="77777777" w:rsidR="00C36CE9" w:rsidRDefault="00C36CE9" w:rsidP="00C36CE9">
      <w:pPr>
        <w:ind w:left="90" w:right="270"/>
        <w:jc w:val="both"/>
        <w:rPr>
          <w:b/>
          <w:sz w:val="24"/>
          <w:szCs w:val="24"/>
        </w:rPr>
      </w:pPr>
      <w:r>
        <w:rPr>
          <w:b/>
          <w:sz w:val="24"/>
          <w:szCs w:val="24"/>
        </w:rPr>
        <w:t xml:space="preserve">Resignation and acceptance both refer to deciding to put up with a situation. Resignation suggests that the situation is undesirable and inescapable. </w:t>
      </w:r>
    </w:p>
    <w:p w14:paraId="7F06AD87"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condole/courage</w:t>
      </w:r>
    </w:p>
    <w:p w14:paraId="3E3C1931" w14:textId="77777777" w:rsidR="00C36CE9" w:rsidRDefault="00C36CE9" w:rsidP="00C36CE9">
      <w:pPr>
        <w:ind w:left="90" w:right="270"/>
        <w:jc w:val="both"/>
        <w:rPr>
          <w:b/>
          <w:sz w:val="24"/>
          <w:szCs w:val="24"/>
        </w:rPr>
      </w:pPr>
      <w:r>
        <w:rPr>
          <w:b/>
          <w:sz w:val="24"/>
          <w:szCs w:val="24"/>
        </w:rPr>
        <w:t>Both condole and courage suggest supporting another person, but condole suggests a particular type of support through the expression of sympathy.</w:t>
      </w:r>
    </w:p>
    <w:p w14:paraId="229F3E1A" w14:textId="77777777" w:rsidR="00C36CE9" w:rsidRDefault="00C36CE9" w:rsidP="00C36CE9">
      <w:pPr>
        <w:numPr>
          <w:ilvl w:val="0"/>
          <w:numId w:val="6"/>
        </w:numPr>
        <w:spacing w:after="160" w:line="256" w:lineRule="auto"/>
        <w:ind w:left="90" w:right="270" w:firstLine="0"/>
        <w:jc w:val="both"/>
        <w:rPr>
          <w:b/>
          <w:sz w:val="24"/>
          <w:szCs w:val="24"/>
        </w:rPr>
      </w:pPr>
      <w:r>
        <w:rPr>
          <w:b/>
          <w:sz w:val="24"/>
          <w:szCs w:val="24"/>
        </w:rPr>
        <w:t>prosaic/dull</w:t>
      </w:r>
    </w:p>
    <w:p w14:paraId="521E21FE" w14:textId="77777777" w:rsidR="00C36CE9" w:rsidRDefault="00C36CE9" w:rsidP="00C36CE9">
      <w:pPr>
        <w:ind w:left="90" w:right="270"/>
        <w:jc w:val="both"/>
        <w:rPr>
          <w:b/>
          <w:sz w:val="24"/>
          <w:szCs w:val="24"/>
        </w:rPr>
      </w:pPr>
      <w:r>
        <w:rPr>
          <w:b/>
          <w:sz w:val="24"/>
          <w:szCs w:val="24"/>
        </w:rPr>
        <w:t>Prosaic and dull both mean “ordinary” or “common,” but dull has a more negative connotation.</w:t>
      </w:r>
      <w:bookmarkStart w:id="0" w:name="_GoBack"/>
      <w:bookmarkEnd w:id="0"/>
    </w:p>
    <w:sectPr w:rsidR="00C36CE9" w:rsidSect="00D25A4B">
      <w:footerReference w:type="default" r:id="rId8"/>
      <w:headerReference w:type="first" r:id="rId9"/>
      <w:footerReference w:type="first" r:id="rId10"/>
      <w:pgSz w:w="11907" w:h="16840" w:code="9"/>
      <w:pgMar w:top="1080" w:right="477" w:bottom="720" w:left="45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8CA3E" w14:textId="77777777" w:rsidR="003428A6" w:rsidRDefault="003428A6" w:rsidP="003A50B4">
      <w:pPr>
        <w:spacing w:after="0" w:line="240" w:lineRule="auto"/>
      </w:pPr>
      <w:r>
        <w:separator/>
      </w:r>
    </w:p>
  </w:endnote>
  <w:endnote w:type="continuationSeparator" w:id="0">
    <w:p w14:paraId="32893A86" w14:textId="77777777" w:rsidR="003428A6" w:rsidRDefault="003428A6"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45F1" w14:textId="07BB5DA6" w:rsidR="00A97E55" w:rsidRPr="003C4F9B" w:rsidRDefault="00A97E55" w:rsidP="00C75841">
    <w:pPr>
      <w:pStyle w:val="Footer"/>
      <w:jc w:val="center"/>
      <w:rPr>
        <w:sz w:val="18"/>
        <w:szCs w:val="18"/>
        <w:rtl/>
      </w:rPr>
    </w:pPr>
    <w:r w:rsidRPr="003C4F9B">
      <w:rPr>
        <w:sz w:val="18"/>
        <w:szCs w:val="18"/>
      </w:rPr>
      <w:t xml:space="preserve">Page </w:t>
    </w:r>
    <w:r w:rsidRPr="003C4F9B">
      <w:rPr>
        <w:sz w:val="18"/>
        <w:szCs w:val="18"/>
      </w:rPr>
      <w:fldChar w:fldCharType="begin"/>
    </w:r>
    <w:r w:rsidRPr="003C4F9B">
      <w:rPr>
        <w:sz w:val="18"/>
        <w:szCs w:val="18"/>
      </w:rPr>
      <w:instrText xml:space="preserve"> PAGE  \* Arabic  \* MERGEFORMAT </w:instrText>
    </w:r>
    <w:r w:rsidRPr="003C4F9B">
      <w:rPr>
        <w:sz w:val="18"/>
        <w:szCs w:val="18"/>
      </w:rPr>
      <w:fldChar w:fldCharType="separate"/>
    </w:r>
    <w:r w:rsidR="00B673CF" w:rsidRPr="003C4F9B">
      <w:rPr>
        <w:noProof/>
        <w:sz w:val="18"/>
        <w:szCs w:val="18"/>
      </w:rPr>
      <w:t>2</w:t>
    </w:r>
    <w:r w:rsidRPr="003C4F9B">
      <w:rPr>
        <w:sz w:val="18"/>
        <w:szCs w:val="18"/>
      </w:rPr>
      <w:fldChar w:fldCharType="end"/>
    </w:r>
    <w:r w:rsidRPr="003C4F9B">
      <w:rPr>
        <w:sz w:val="18"/>
        <w:szCs w:val="18"/>
      </w:rPr>
      <w:t xml:space="preserve"> of </w:t>
    </w:r>
    <w:r w:rsidRPr="003C4F9B">
      <w:rPr>
        <w:sz w:val="18"/>
        <w:szCs w:val="18"/>
      </w:rPr>
      <w:fldChar w:fldCharType="begin"/>
    </w:r>
    <w:r w:rsidRPr="003C4F9B">
      <w:rPr>
        <w:sz w:val="18"/>
        <w:szCs w:val="18"/>
      </w:rPr>
      <w:instrText xml:space="preserve"> NUMPAGES  \* Arabic  \* MERGEFORMAT </w:instrText>
    </w:r>
    <w:r w:rsidRPr="003C4F9B">
      <w:rPr>
        <w:sz w:val="18"/>
        <w:szCs w:val="18"/>
      </w:rPr>
      <w:fldChar w:fldCharType="separate"/>
    </w:r>
    <w:r w:rsidR="00B673CF" w:rsidRPr="003C4F9B">
      <w:rPr>
        <w:noProof/>
        <w:sz w:val="18"/>
        <w:szCs w:val="18"/>
      </w:rPr>
      <w:t>2</w:t>
    </w:r>
    <w:r w:rsidRPr="003C4F9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5A8C" w14:textId="240CC533" w:rsidR="00A97E55" w:rsidRDefault="006C359F" w:rsidP="00FC767F">
    <w:pPr>
      <w:pStyle w:val="Footer"/>
      <w:tabs>
        <w:tab w:val="left" w:pos="6168"/>
      </w:tabs>
    </w:pPr>
    <w:r>
      <w:rPr>
        <w:noProof/>
      </w:rPr>
      <w:drawing>
        <wp:anchor distT="0" distB="0" distL="114300" distR="114300" simplePos="0" relativeHeight="251658240" behindDoc="1" locked="0" layoutInCell="1" allowOverlap="1" wp14:anchorId="18F5EDBA" wp14:editId="44302C63">
          <wp:simplePos x="0" y="0"/>
          <wp:positionH relativeFrom="margin">
            <wp:posOffset>320040</wp:posOffset>
          </wp:positionH>
          <wp:positionV relativeFrom="paragraph">
            <wp:posOffset>-20105</wp:posOffset>
          </wp:positionV>
          <wp:extent cx="6006567" cy="540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8A41" w14:textId="77777777" w:rsidR="003428A6" w:rsidRDefault="003428A6" w:rsidP="003A50B4">
      <w:pPr>
        <w:spacing w:after="0" w:line="240" w:lineRule="auto"/>
      </w:pPr>
      <w:r>
        <w:separator/>
      </w:r>
    </w:p>
  </w:footnote>
  <w:footnote w:type="continuationSeparator" w:id="0">
    <w:p w14:paraId="752D5C48" w14:textId="77777777" w:rsidR="003428A6" w:rsidRDefault="003428A6"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B1C5" w14:textId="368DA850" w:rsidR="006C359F" w:rsidRDefault="006C359F">
    <w:pPr>
      <w:pStyle w:val="Header"/>
    </w:pPr>
    <w:r>
      <w:rPr>
        <w:noProof/>
      </w:rPr>
      <w:drawing>
        <wp:anchor distT="0" distB="0" distL="114300" distR="114300" simplePos="0" relativeHeight="251659264" behindDoc="0" locked="0" layoutInCell="1" allowOverlap="1" wp14:anchorId="737ECFB0" wp14:editId="15E549AC">
          <wp:simplePos x="0" y="0"/>
          <wp:positionH relativeFrom="margin">
            <wp:posOffset>1752600</wp:posOffset>
          </wp:positionH>
          <wp:positionV relativeFrom="paragraph">
            <wp:posOffset>-348615</wp:posOffset>
          </wp:positionV>
          <wp:extent cx="3209925" cy="109474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S-Shmaisani-Logo Colour.png"/>
                  <pic:cNvPicPr/>
                </pic:nvPicPr>
                <pic:blipFill rotWithShape="1">
                  <a:blip r:embed="rId1">
                    <a:extLst>
                      <a:ext uri="{28A0092B-C50C-407E-A947-70E740481C1C}">
                        <a14:useLocalDpi xmlns:a14="http://schemas.microsoft.com/office/drawing/2010/main" val="0"/>
                      </a:ext>
                    </a:extLst>
                  </a:blip>
                  <a:srcRect l="11978" t="17838" r="10396" b="15995"/>
                  <a:stretch/>
                </pic:blipFill>
                <pic:spPr bwMode="auto">
                  <a:xfrm>
                    <a:off x="0" y="0"/>
                    <a:ext cx="3209925" cy="1094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A7A"/>
    <w:multiLevelType w:val="hybridMultilevel"/>
    <w:tmpl w:val="5C62A6D8"/>
    <w:lvl w:ilvl="0" w:tplc="5604738C">
      <w:start w:val="1"/>
      <w:numFmt w:val="decimal"/>
      <w:lvlText w:val="%1."/>
      <w:lvlJc w:val="left"/>
      <w:pPr>
        <w:ind w:left="-90" w:hanging="360"/>
      </w:pPr>
      <w:rPr>
        <w:rFonts w:cs="Times New Roman"/>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1350" w:hanging="180"/>
      </w:pPr>
      <w:rPr>
        <w:rFonts w:cs="Times New Roman"/>
      </w:rPr>
    </w:lvl>
    <w:lvl w:ilvl="3" w:tplc="0409000F">
      <w:start w:val="1"/>
      <w:numFmt w:val="decimal"/>
      <w:lvlText w:val="%4."/>
      <w:lvlJc w:val="left"/>
      <w:pPr>
        <w:ind w:left="2070" w:hanging="360"/>
      </w:pPr>
      <w:rPr>
        <w:rFonts w:cs="Times New Roman"/>
      </w:rPr>
    </w:lvl>
    <w:lvl w:ilvl="4" w:tplc="04090019">
      <w:start w:val="1"/>
      <w:numFmt w:val="lowerLetter"/>
      <w:lvlText w:val="%5."/>
      <w:lvlJc w:val="left"/>
      <w:pPr>
        <w:ind w:left="2790" w:hanging="360"/>
      </w:pPr>
      <w:rPr>
        <w:rFonts w:cs="Times New Roman"/>
      </w:rPr>
    </w:lvl>
    <w:lvl w:ilvl="5" w:tplc="0409001B">
      <w:start w:val="1"/>
      <w:numFmt w:val="lowerRoman"/>
      <w:lvlText w:val="%6."/>
      <w:lvlJc w:val="right"/>
      <w:pPr>
        <w:ind w:left="3510" w:hanging="180"/>
      </w:pPr>
      <w:rPr>
        <w:rFonts w:cs="Times New Roman"/>
      </w:rPr>
    </w:lvl>
    <w:lvl w:ilvl="6" w:tplc="0409000F">
      <w:start w:val="1"/>
      <w:numFmt w:val="decimal"/>
      <w:lvlText w:val="%7."/>
      <w:lvlJc w:val="left"/>
      <w:pPr>
        <w:ind w:left="4230" w:hanging="360"/>
      </w:pPr>
      <w:rPr>
        <w:rFonts w:cs="Times New Roman"/>
      </w:rPr>
    </w:lvl>
    <w:lvl w:ilvl="7" w:tplc="04090019">
      <w:start w:val="1"/>
      <w:numFmt w:val="lowerLetter"/>
      <w:lvlText w:val="%8."/>
      <w:lvlJc w:val="left"/>
      <w:pPr>
        <w:ind w:left="4950" w:hanging="360"/>
      </w:pPr>
      <w:rPr>
        <w:rFonts w:cs="Times New Roman"/>
      </w:rPr>
    </w:lvl>
    <w:lvl w:ilvl="8" w:tplc="0409001B">
      <w:start w:val="1"/>
      <w:numFmt w:val="lowerRoman"/>
      <w:lvlText w:val="%9."/>
      <w:lvlJc w:val="right"/>
      <w:pPr>
        <w:ind w:left="5670" w:hanging="180"/>
      </w:pPr>
      <w:rPr>
        <w:rFonts w:cs="Times New Roman"/>
      </w:rPr>
    </w:lvl>
  </w:abstractNum>
  <w:abstractNum w:abstractNumId="1" w15:restartNumberingAfterBreak="0">
    <w:nsid w:val="157020E6"/>
    <w:multiLevelType w:val="hybridMultilevel"/>
    <w:tmpl w:val="D12E8F22"/>
    <w:lvl w:ilvl="0" w:tplc="0C30DA5E">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C7D05E8"/>
    <w:multiLevelType w:val="hybridMultilevel"/>
    <w:tmpl w:val="2CFE6286"/>
    <w:lvl w:ilvl="0" w:tplc="453678B4">
      <w:numFmt w:val="bullet"/>
      <w:lvlText w:val="-"/>
      <w:lvlJc w:val="left"/>
      <w:pPr>
        <w:ind w:left="465" w:hanging="360"/>
      </w:pPr>
      <w:rPr>
        <w:rFonts w:ascii="Calibri" w:eastAsiaTheme="minorHAnsi" w:hAnsi="Calibri" w:cs="Calibri" w:hint="default"/>
        <w:b w:val="0"/>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449673E6"/>
    <w:multiLevelType w:val="hybridMultilevel"/>
    <w:tmpl w:val="5EB6F156"/>
    <w:lvl w:ilvl="0" w:tplc="C0EE0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B624A"/>
    <w:multiLevelType w:val="hybridMultilevel"/>
    <w:tmpl w:val="A65ED244"/>
    <w:lvl w:ilvl="0" w:tplc="1276BB44">
      <w:start w:val="1"/>
      <w:numFmt w:val="decimal"/>
      <w:lvlText w:val="%1."/>
      <w:lvlJc w:val="left"/>
      <w:pPr>
        <w:ind w:left="-450" w:hanging="360"/>
      </w:pPr>
      <w:rPr>
        <w:rFonts w:cs="Times New Roman"/>
      </w:rPr>
    </w:lvl>
    <w:lvl w:ilvl="1" w:tplc="04090019">
      <w:start w:val="1"/>
      <w:numFmt w:val="lowerLetter"/>
      <w:lvlText w:val="%2."/>
      <w:lvlJc w:val="left"/>
      <w:pPr>
        <w:ind w:left="270" w:hanging="360"/>
      </w:pPr>
      <w:rPr>
        <w:rFonts w:cs="Times New Roman"/>
      </w:rPr>
    </w:lvl>
    <w:lvl w:ilvl="2" w:tplc="0409001B">
      <w:start w:val="1"/>
      <w:numFmt w:val="lowerRoman"/>
      <w:lvlText w:val="%3."/>
      <w:lvlJc w:val="right"/>
      <w:pPr>
        <w:ind w:left="990" w:hanging="180"/>
      </w:pPr>
      <w:rPr>
        <w:rFonts w:cs="Times New Roman"/>
      </w:rPr>
    </w:lvl>
    <w:lvl w:ilvl="3" w:tplc="0409000F">
      <w:start w:val="1"/>
      <w:numFmt w:val="decimal"/>
      <w:lvlText w:val="%4."/>
      <w:lvlJc w:val="left"/>
      <w:pPr>
        <w:ind w:left="1710" w:hanging="360"/>
      </w:pPr>
      <w:rPr>
        <w:rFonts w:cs="Times New Roman"/>
      </w:rPr>
    </w:lvl>
    <w:lvl w:ilvl="4" w:tplc="04090019">
      <w:start w:val="1"/>
      <w:numFmt w:val="lowerLetter"/>
      <w:lvlText w:val="%5."/>
      <w:lvlJc w:val="left"/>
      <w:pPr>
        <w:ind w:left="2430" w:hanging="360"/>
      </w:pPr>
      <w:rPr>
        <w:rFonts w:cs="Times New Roman"/>
      </w:rPr>
    </w:lvl>
    <w:lvl w:ilvl="5" w:tplc="0409001B">
      <w:start w:val="1"/>
      <w:numFmt w:val="lowerRoman"/>
      <w:lvlText w:val="%6."/>
      <w:lvlJc w:val="right"/>
      <w:pPr>
        <w:ind w:left="3150" w:hanging="180"/>
      </w:pPr>
      <w:rPr>
        <w:rFonts w:cs="Times New Roman"/>
      </w:rPr>
    </w:lvl>
    <w:lvl w:ilvl="6" w:tplc="0409000F">
      <w:start w:val="1"/>
      <w:numFmt w:val="decimal"/>
      <w:lvlText w:val="%7."/>
      <w:lvlJc w:val="left"/>
      <w:pPr>
        <w:ind w:left="3870" w:hanging="360"/>
      </w:pPr>
      <w:rPr>
        <w:rFonts w:cs="Times New Roman"/>
      </w:rPr>
    </w:lvl>
    <w:lvl w:ilvl="7" w:tplc="04090019">
      <w:start w:val="1"/>
      <w:numFmt w:val="lowerLetter"/>
      <w:lvlText w:val="%8."/>
      <w:lvlJc w:val="left"/>
      <w:pPr>
        <w:ind w:left="4590" w:hanging="360"/>
      </w:pPr>
      <w:rPr>
        <w:rFonts w:cs="Times New Roman"/>
      </w:rPr>
    </w:lvl>
    <w:lvl w:ilvl="8" w:tplc="0409001B">
      <w:start w:val="1"/>
      <w:numFmt w:val="lowerRoman"/>
      <w:lvlText w:val="%9."/>
      <w:lvlJc w:val="right"/>
      <w:pPr>
        <w:ind w:left="5310" w:hanging="180"/>
      </w:pPr>
      <w:rPr>
        <w:rFonts w:cs="Times New Roman"/>
      </w:rPr>
    </w:lvl>
  </w:abstractNum>
  <w:abstractNum w:abstractNumId="5" w15:restartNumberingAfterBreak="0">
    <w:nsid w:val="74041C6F"/>
    <w:multiLevelType w:val="hybridMultilevel"/>
    <w:tmpl w:val="2AB49692"/>
    <w:lvl w:ilvl="0" w:tplc="DC8201B8">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6122"/>
    <w:rsid w:val="00031AC2"/>
    <w:rsid w:val="00050C94"/>
    <w:rsid w:val="0005141F"/>
    <w:rsid w:val="00053EAA"/>
    <w:rsid w:val="00056923"/>
    <w:rsid w:val="00062D3D"/>
    <w:rsid w:val="00070CAE"/>
    <w:rsid w:val="00076441"/>
    <w:rsid w:val="0008434B"/>
    <w:rsid w:val="000934AB"/>
    <w:rsid w:val="000A3D7C"/>
    <w:rsid w:val="000A6BBE"/>
    <w:rsid w:val="000B375A"/>
    <w:rsid w:val="000C03A7"/>
    <w:rsid w:val="000C18D5"/>
    <w:rsid w:val="000E0C7F"/>
    <w:rsid w:val="000E1A43"/>
    <w:rsid w:val="000F1465"/>
    <w:rsid w:val="000F5878"/>
    <w:rsid w:val="001035EE"/>
    <w:rsid w:val="0010662F"/>
    <w:rsid w:val="001125E0"/>
    <w:rsid w:val="00121B64"/>
    <w:rsid w:val="00122517"/>
    <w:rsid w:val="00122A78"/>
    <w:rsid w:val="00136120"/>
    <w:rsid w:val="00136196"/>
    <w:rsid w:val="001672E1"/>
    <w:rsid w:val="0017132B"/>
    <w:rsid w:val="00180FC5"/>
    <w:rsid w:val="00183E27"/>
    <w:rsid w:val="001A39B3"/>
    <w:rsid w:val="001B0C17"/>
    <w:rsid w:val="001B4A2C"/>
    <w:rsid w:val="001B6349"/>
    <w:rsid w:val="001B6676"/>
    <w:rsid w:val="001C52ED"/>
    <w:rsid w:val="001D5B44"/>
    <w:rsid w:val="001E10D8"/>
    <w:rsid w:val="001F1C3F"/>
    <w:rsid w:val="001F1F8F"/>
    <w:rsid w:val="001F6A01"/>
    <w:rsid w:val="00200D08"/>
    <w:rsid w:val="00202537"/>
    <w:rsid w:val="00204A15"/>
    <w:rsid w:val="00212482"/>
    <w:rsid w:val="0022158B"/>
    <w:rsid w:val="00245994"/>
    <w:rsid w:val="00254E10"/>
    <w:rsid w:val="00267105"/>
    <w:rsid w:val="002677EF"/>
    <w:rsid w:val="00271442"/>
    <w:rsid w:val="00290D6E"/>
    <w:rsid w:val="00295BDF"/>
    <w:rsid w:val="002A647A"/>
    <w:rsid w:val="002A7882"/>
    <w:rsid w:val="002B15D5"/>
    <w:rsid w:val="002B262A"/>
    <w:rsid w:val="002C486A"/>
    <w:rsid w:val="002C5DFD"/>
    <w:rsid w:val="002D5DC3"/>
    <w:rsid w:val="002D777F"/>
    <w:rsid w:val="002F0DB4"/>
    <w:rsid w:val="00300E90"/>
    <w:rsid w:val="00304E66"/>
    <w:rsid w:val="00310229"/>
    <w:rsid w:val="00320693"/>
    <w:rsid w:val="00324854"/>
    <w:rsid w:val="00340415"/>
    <w:rsid w:val="003428A6"/>
    <w:rsid w:val="003607CF"/>
    <w:rsid w:val="00370834"/>
    <w:rsid w:val="003806CD"/>
    <w:rsid w:val="00396301"/>
    <w:rsid w:val="00396DCA"/>
    <w:rsid w:val="003A3A06"/>
    <w:rsid w:val="003A50B4"/>
    <w:rsid w:val="003C4F9B"/>
    <w:rsid w:val="003E0673"/>
    <w:rsid w:val="004019B4"/>
    <w:rsid w:val="00416237"/>
    <w:rsid w:val="004338DA"/>
    <w:rsid w:val="00434E7B"/>
    <w:rsid w:val="00441A7D"/>
    <w:rsid w:val="004443EA"/>
    <w:rsid w:val="00454AC9"/>
    <w:rsid w:val="00455BEE"/>
    <w:rsid w:val="0046296A"/>
    <w:rsid w:val="00464609"/>
    <w:rsid w:val="00467E1C"/>
    <w:rsid w:val="004A77AD"/>
    <w:rsid w:val="004B5289"/>
    <w:rsid w:val="004C338E"/>
    <w:rsid w:val="004C4B6E"/>
    <w:rsid w:val="004C743A"/>
    <w:rsid w:val="004D4E0C"/>
    <w:rsid w:val="004D538E"/>
    <w:rsid w:val="004E7F58"/>
    <w:rsid w:val="004F6E33"/>
    <w:rsid w:val="005005B4"/>
    <w:rsid w:val="005035BF"/>
    <w:rsid w:val="00512567"/>
    <w:rsid w:val="00522F94"/>
    <w:rsid w:val="005231DA"/>
    <w:rsid w:val="00527C37"/>
    <w:rsid w:val="00530C2E"/>
    <w:rsid w:val="005323F4"/>
    <w:rsid w:val="00533FA3"/>
    <w:rsid w:val="00543A8D"/>
    <w:rsid w:val="00547198"/>
    <w:rsid w:val="0054764A"/>
    <w:rsid w:val="00554599"/>
    <w:rsid w:val="0056365A"/>
    <w:rsid w:val="0058078A"/>
    <w:rsid w:val="0058749A"/>
    <w:rsid w:val="00592BA7"/>
    <w:rsid w:val="005A1329"/>
    <w:rsid w:val="005A232F"/>
    <w:rsid w:val="005B15AB"/>
    <w:rsid w:val="005B7E52"/>
    <w:rsid w:val="005C3D58"/>
    <w:rsid w:val="005D1259"/>
    <w:rsid w:val="005D2BA7"/>
    <w:rsid w:val="005E7863"/>
    <w:rsid w:val="00601E63"/>
    <w:rsid w:val="00601E6D"/>
    <w:rsid w:val="00617094"/>
    <w:rsid w:val="00617B0E"/>
    <w:rsid w:val="00620F97"/>
    <w:rsid w:val="00625E80"/>
    <w:rsid w:val="0063182E"/>
    <w:rsid w:val="00642E92"/>
    <w:rsid w:val="00643B01"/>
    <w:rsid w:val="0065499A"/>
    <w:rsid w:val="00663CE5"/>
    <w:rsid w:val="00666506"/>
    <w:rsid w:val="00670A62"/>
    <w:rsid w:val="006816C7"/>
    <w:rsid w:val="00681DD9"/>
    <w:rsid w:val="0068217C"/>
    <w:rsid w:val="0069458C"/>
    <w:rsid w:val="00697FEC"/>
    <w:rsid w:val="006A0BE7"/>
    <w:rsid w:val="006A32BC"/>
    <w:rsid w:val="006A5155"/>
    <w:rsid w:val="006B3F4E"/>
    <w:rsid w:val="006C129F"/>
    <w:rsid w:val="006C359F"/>
    <w:rsid w:val="006C4B86"/>
    <w:rsid w:val="006E0DDD"/>
    <w:rsid w:val="006E63A1"/>
    <w:rsid w:val="006E6AC7"/>
    <w:rsid w:val="006F1225"/>
    <w:rsid w:val="006F6DD0"/>
    <w:rsid w:val="0071354C"/>
    <w:rsid w:val="007229C3"/>
    <w:rsid w:val="00727C7C"/>
    <w:rsid w:val="00741C07"/>
    <w:rsid w:val="007440E8"/>
    <w:rsid w:val="00760CC3"/>
    <w:rsid w:val="007B1A64"/>
    <w:rsid w:val="007B574D"/>
    <w:rsid w:val="007C1F5E"/>
    <w:rsid w:val="007E6EC5"/>
    <w:rsid w:val="007F417B"/>
    <w:rsid w:val="008155CD"/>
    <w:rsid w:val="00824579"/>
    <w:rsid w:val="008353DC"/>
    <w:rsid w:val="00850829"/>
    <w:rsid w:val="0085236C"/>
    <w:rsid w:val="00856C81"/>
    <w:rsid w:val="00861D4D"/>
    <w:rsid w:val="008653EA"/>
    <w:rsid w:val="00880BC9"/>
    <w:rsid w:val="00884AD9"/>
    <w:rsid w:val="00893228"/>
    <w:rsid w:val="00894DA2"/>
    <w:rsid w:val="00896CCA"/>
    <w:rsid w:val="008B1E26"/>
    <w:rsid w:val="008B65E2"/>
    <w:rsid w:val="008C1ACB"/>
    <w:rsid w:val="008C1C48"/>
    <w:rsid w:val="008C2E53"/>
    <w:rsid w:val="008C52A1"/>
    <w:rsid w:val="008D59AE"/>
    <w:rsid w:val="008E0F48"/>
    <w:rsid w:val="008E2357"/>
    <w:rsid w:val="008E2920"/>
    <w:rsid w:val="008F38C6"/>
    <w:rsid w:val="008F3C14"/>
    <w:rsid w:val="008F41DF"/>
    <w:rsid w:val="00905411"/>
    <w:rsid w:val="0091592F"/>
    <w:rsid w:val="00944714"/>
    <w:rsid w:val="00944CAB"/>
    <w:rsid w:val="009525F9"/>
    <w:rsid w:val="009544FD"/>
    <w:rsid w:val="00963DCE"/>
    <w:rsid w:val="009703CF"/>
    <w:rsid w:val="0097047E"/>
    <w:rsid w:val="00974BE2"/>
    <w:rsid w:val="00974C45"/>
    <w:rsid w:val="009817D8"/>
    <w:rsid w:val="009823FB"/>
    <w:rsid w:val="00986302"/>
    <w:rsid w:val="009A45BE"/>
    <w:rsid w:val="009A4653"/>
    <w:rsid w:val="009B2FC7"/>
    <w:rsid w:val="009C3AFE"/>
    <w:rsid w:val="009C5E68"/>
    <w:rsid w:val="009D0C1C"/>
    <w:rsid w:val="009D4274"/>
    <w:rsid w:val="009E1F37"/>
    <w:rsid w:val="009E4A67"/>
    <w:rsid w:val="009E5702"/>
    <w:rsid w:val="009F1026"/>
    <w:rsid w:val="009F57EB"/>
    <w:rsid w:val="00A1010B"/>
    <w:rsid w:val="00A174A8"/>
    <w:rsid w:val="00A32E62"/>
    <w:rsid w:val="00A365F0"/>
    <w:rsid w:val="00A4002B"/>
    <w:rsid w:val="00A47C28"/>
    <w:rsid w:val="00A77BA3"/>
    <w:rsid w:val="00A805B2"/>
    <w:rsid w:val="00A942E9"/>
    <w:rsid w:val="00A97E55"/>
    <w:rsid w:val="00AA01FE"/>
    <w:rsid w:val="00AB6C6A"/>
    <w:rsid w:val="00AC154E"/>
    <w:rsid w:val="00AC2982"/>
    <w:rsid w:val="00AC3B22"/>
    <w:rsid w:val="00AC6DF0"/>
    <w:rsid w:val="00AE05A5"/>
    <w:rsid w:val="00AE6C9B"/>
    <w:rsid w:val="00AF46DC"/>
    <w:rsid w:val="00AF6373"/>
    <w:rsid w:val="00B12F51"/>
    <w:rsid w:val="00B14235"/>
    <w:rsid w:val="00B42122"/>
    <w:rsid w:val="00B450EA"/>
    <w:rsid w:val="00B535B0"/>
    <w:rsid w:val="00B53BB1"/>
    <w:rsid w:val="00B558C8"/>
    <w:rsid w:val="00B57CD8"/>
    <w:rsid w:val="00B61034"/>
    <w:rsid w:val="00B6494A"/>
    <w:rsid w:val="00B673CF"/>
    <w:rsid w:val="00B866C7"/>
    <w:rsid w:val="00B87515"/>
    <w:rsid w:val="00B87767"/>
    <w:rsid w:val="00B947C1"/>
    <w:rsid w:val="00BA2647"/>
    <w:rsid w:val="00BA2F75"/>
    <w:rsid w:val="00BA4598"/>
    <w:rsid w:val="00BA4A98"/>
    <w:rsid w:val="00BA6E75"/>
    <w:rsid w:val="00BB168F"/>
    <w:rsid w:val="00BE6560"/>
    <w:rsid w:val="00BF3729"/>
    <w:rsid w:val="00BF6D89"/>
    <w:rsid w:val="00C0054E"/>
    <w:rsid w:val="00C019AD"/>
    <w:rsid w:val="00C024F5"/>
    <w:rsid w:val="00C0475E"/>
    <w:rsid w:val="00C15AAF"/>
    <w:rsid w:val="00C22FA8"/>
    <w:rsid w:val="00C256B9"/>
    <w:rsid w:val="00C31AF7"/>
    <w:rsid w:val="00C36A47"/>
    <w:rsid w:val="00C36CE9"/>
    <w:rsid w:val="00C4136B"/>
    <w:rsid w:val="00C41C5A"/>
    <w:rsid w:val="00C42EC2"/>
    <w:rsid w:val="00C509D0"/>
    <w:rsid w:val="00C5241E"/>
    <w:rsid w:val="00C56F65"/>
    <w:rsid w:val="00C56F93"/>
    <w:rsid w:val="00C6238B"/>
    <w:rsid w:val="00C6607F"/>
    <w:rsid w:val="00C7276F"/>
    <w:rsid w:val="00C728CD"/>
    <w:rsid w:val="00C747D4"/>
    <w:rsid w:val="00C75841"/>
    <w:rsid w:val="00C80193"/>
    <w:rsid w:val="00C81AC9"/>
    <w:rsid w:val="00C86198"/>
    <w:rsid w:val="00C86D81"/>
    <w:rsid w:val="00CB1D0D"/>
    <w:rsid w:val="00CB46FE"/>
    <w:rsid w:val="00CB4D34"/>
    <w:rsid w:val="00CB54D0"/>
    <w:rsid w:val="00CB7C08"/>
    <w:rsid w:val="00CC261A"/>
    <w:rsid w:val="00CC4224"/>
    <w:rsid w:val="00CD0B1D"/>
    <w:rsid w:val="00CD242D"/>
    <w:rsid w:val="00CD4E11"/>
    <w:rsid w:val="00CE29CE"/>
    <w:rsid w:val="00CE52CA"/>
    <w:rsid w:val="00CF2D11"/>
    <w:rsid w:val="00D03E4F"/>
    <w:rsid w:val="00D07445"/>
    <w:rsid w:val="00D16BE8"/>
    <w:rsid w:val="00D25A4B"/>
    <w:rsid w:val="00D37892"/>
    <w:rsid w:val="00D44200"/>
    <w:rsid w:val="00D478BC"/>
    <w:rsid w:val="00D7099C"/>
    <w:rsid w:val="00D73008"/>
    <w:rsid w:val="00D82979"/>
    <w:rsid w:val="00D82F87"/>
    <w:rsid w:val="00D83863"/>
    <w:rsid w:val="00D9045D"/>
    <w:rsid w:val="00D91EF5"/>
    <w:rsid w:val="00DA5C62"/>
    <w:rsid w:val="00DB071F"/>
    <w:rsid w:val="00DB2912"/>
    <w:rsid w:val="00DC4F97"/>
    <w:rsid w:val="00DE1E31"/>
    <w:rsid w:val="00DE1F3C"/>
    <w:rsid w:val="00DE5D28"/>
    <w:rsid w:val="00DF0E36"/>
    <w:rsid w:val="00DF2049"/>
    <w:rsid w:val="00DF5E3B"/>
    <w:rsid w:val="00E100BB"/>
    <w:rsid w:val="00E15A97"/>
    <w:rsid w:val="00E23908"/>
    <w:rsid w:val="00E25FB0"/>
    <w:rsid w:val="00E34080"/>
    <w:rsid w:val="00E44FC2"/>
    <w:rsid w:val="00E454D9"/>
    <w:rsid w:val="00E46227"/>
    <w:rsid w:val="00E47131"/>
    <w:rsid w:val="00E506A5"/>
    <w:rsid w:val="00E76738"/>
    <w:rsid w:val="00E77EDC"/>
    <w:rsid w:val="00EA2FCF"/>
    <w:rsid w:val="00EB1221"/>
    <w:rsid w:val="00EB1968"/>
    <w:rsid w:val="00EB3261"/>
    <w:rsid w:val="00EB3354"/>
    <w:rsid w:val="00EB5911"/>
    <w:rsid w:val="00EC2627"/>
    <w:rsid w:val="00EC76EC"/>
    <w:rsid w:val="00ED4633"/>
    <w:rsid w:val="00ED491E"/>
    <w:rsid w:val="00EE32D3"/>
    <w:rsid w:val="00EF5A79"/>
    <w:rsid w:val="00EF754A"/>
    <w:rsid w:val="00F13EC3"/>
    <w:rsid w:val="00F1509B"/>
    <w:rsid w:val="00F2236A"/>
    <w:rsid w:val="00F31B43"/>
    <w:rsid w:val="00F4471B"/>
    <w:rsid w:val="00F52429"/>
    <w:rsid w:val="00F7256D"/>
    <w:rsid w:val="00F82F09"/>
    <w:rsid w:val="00F860B3"/>
    <w:rsid w:val="00F861CF"/>
    <w:rsid w:val="00F93EBE"/>
    <w:rsid w:val="00F970E3"/>
    <w:rsid w:val="00FA02D7"/>
    <w:rsid w:val="00FA45AF"/>
    <w:rsid w:val="00FC0125"/>
    <w:rsid w:val="00FC11DD"/>
    <w:rsid w:val="00FC767F"/>
    <w:rsid w:val="00FD2398"/>
    <w:rsid w:val="00FE559C"/>
    <w:rsid w:val="00FF1FBA"/>
    <w:rsid w:val="00FF24EE"/>
    <w:rsid w:val="00FF5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067A"/>
  <w15:docId w15:val="{2F2088DE-6D76-44BE-B30B-C332610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1">
    <w:name w:val="heading 1"/>
    <w:basedOn w:val="Normal"/>
    <w:next w:val="Normal"/>
    <w:link w:val="Heading1Char"/>
    <w:uiPriority w:val="9"/>
    <w:qFormat/>
    <w:rsid w:val="00BF6D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6607F"/>
    <w:pPr>
      <w:spacing w:after="0" w:line="240" w:lineRule="auto"/>
    </w:pPr>
    <w:rPr>
      <w:rFonts w:ascii="Calibri" w:eastAsia="Calibri" w:hAnsi="Calibri" w:cs="Arial"/>
    </w:rPr>
  </w:style>
  <w:style w:type="character" w:customStyle="1" w:styleId="Heading1Char">
    <w:name w:val="Heading 1 Char"/>
    <w:basedOn w:val="DefaultParagraphFont"/>
    <w:link w:val="Heading1"/>
    <w:uiPriority w:val="9"/>
    <w:rsid w:val="00BF6D8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F6D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D8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BF6D89"/>
    <w:rPr>
      <w:i/>
      <w:iCs/>
      <w:color w:val="404040" w:themeColor="text1" w:themeTint="BF"/>
    </w:rPr>
  </w:style>
  <w:style w:type="paragraph" w:styleId="NormalWeb">
    <w:name w:val="Normal (Web)"/>
    <w:basedOn w:val="Normal"/>
    <w:uiPriority w:val="99"/>
    <w:unhideWhenUsed/>
    <w:rsid w:val="00B9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E559C"/>
  </w:style>
  <w:style w:type="table" w:styleId="TableGridLight">
    <w:name w:val="Grid Table Light"/>
    <w:basedOn w:val="TableNormal"/>
    <w:uiPriority w:val="40"/>
    <w:rsid w:val="006C35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UPindentedbodytext">
    <w:name w:val="CUP indented body text"/>
    <w:basedOn w:val="Normal"/>
    <w:qFormat/>
    <w:rsid w:val="00300E90"/>
    <w:pPr>
      <w:spacing w:after="120" w:line="240" w:lineRule="auto"/>
      <w:ind w:left="352"/>
    </w:pPr>
    <w:rPr>
      <w:rFonts w:ascii="Calibri" w:eastAsia="MS Mincho" w:hAnsi="Calibri" w:cs="Times New Roman"/>
      <w:sz w:val="24"/>
      <w:szCs w:val="20"/>
    </w:rPr>
  </w:style>
  <w:style w:type="paragraph" w:styleId="BodyText">
    <w:name w:val="Body Text"/>
    <w:basedOn w:val="Normal"/>
    <w:link w:val="BodyTextChar"/>
    <w:uiPriority w:val="1"/>
    <w:qFormat/>
    <w:rsid w:val="00D25A4B"/>
    <w:pPr>
      <w:widowControl w:val="0"/>
      <w:autoSpaceDE w:val="0"/>
      <w:autoSpaceDN w:val="0"/>
      <w:spacing w:after="0" w:line="240" w:lineRule="auto"/>
    </w:pPr>
    <w:rPr>
      <w:rFonts w:ascii="Trebuchet MS" w:eastAsia="Trebuchet MS" w:hAnsi="Trebuchet MS" w:cs="Trebuchet MS"/>
      <w:sz w:val="26"/>
      <w:szCs w:val="26"/>
    </w:rPr>
  </w:style>
  <w:style w:type="character" w:customStyle="1" w:styleId="BodyTextChar">
    <w:name w:val="Body Text Char"/>
    <w:basedOn w:val="DefaultParagraphFont"/>
    <w:link w:val="BodyText"/>
    <w:uiPriority w:val="1"/>
    <w:rsid w:val="00D25A4B"/>
    <w:rPr>
      <w:rFonts w:ascii="Trebuchet MS" w:eastAsia="Trebuchet MS" w:hAnsi="Trebuchet MS" w:cs="Trebuchet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3619">
      <w:bodyDiv w:val="1"/>
      <w:marLeft w:val="0"/>
      <w:marRight w:val="0"/>
      <w:marTop w:val="0"/>
      <w:marBottom w:val="0"/>
      <w:divBdr>
        <w:top w:val="none" w:sz="0" w:space="0" w:color="auto"/>
        <w:left w:val="none" w:sz="0" w:space="0" w:color="auto"/>
        <w:bottom w:val="none" w:sz="0" w:space="0" w:color="auto"/>
        <w:right w:val="none" w:sz="0" w:space="0" w:color="auto"/>
      </w:divBdr>
    </w:div>
    <w:div w:id="16936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4BED-F139-4FBC-A6A7-46362EF6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Evelyn Samaneh</cp:lastModifiedBy>
  <cp:revision>16</cp:revision>
  <cp:lastPrinted>2023-04-04T06:01:00Z</cp:lastPrinted>
  <dcterms:created xsi:type="dcterms:W3CDTF">2023-10-27T17:29:00Z</dcterms:created>
  <dcterms:modified xsi:type="dcterms:W3CDTF">2023-12-07T06:49:00Z</dcterms:modified>
</cp:coreProperties>
</file>