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9C" w:rsidRPr="001C46A0" w:rsidRDefault="001079AD">
      <w:pPr>
        <w:rPr>
          <w:rFonts w:cstheme="minorHAnsi"/>
          <w:sz w:val="44"/>
          <w:szCs w:val="44"/>
        </w:rPr>
      </w:pPr>
      <w:r w:rsidRPr="00A51A6A"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2EFD109" wp14:editId="4532FDF1">
            <wp:simplePos x="0" y="0"/>
            <wp:positionH relativeFrom="margin">
              <wp:posOffset>796290</wp:posOffset>
            </wp:positionH>
            <wp:positionV relativeFrom="margin">
              <wp:posOffset>-908685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75F" w:rsidRDefault="00E9766C" w:rsidP="0097375F">
      <w:pPr>
        <w:bidi/>
        <w:jc w:val="both"/>
        <w:rPr>
          <w:rFonts w:cstheme="minorHAnsi"/>
          <w:lang w:bidi="ar-JO"/>
        </w:rPr>
      </w:pPr>
      <w:r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3AD03C" wp14:editId="62537BF1">
                <wp:simplePos x="0" y="0"/>
                <wp:positionH relativeFrom="column">
                  <wp:posOffset>-494030</wp:posOffset>
                </wp:positionH>
                <wp:positionV relativeFrom="paragraph">
                  <wp:posOffset>147320</wp:posOffset>
                </wp:positionV>
                <wp:extent cx="2084070" cy="3879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66C" w:rsidRDefault="00E9766C" w:rsidP="00E9766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AD0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9pt;margin-top:11.6pt;width:164.1pt;height: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E9766C" w:rsidRDefault="00E9766C" w:rsidP="00E9766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6127EC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10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Pr="00440F13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440F1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الأهداف:</w:t>
            </w:r>
            <w:r w:rsidR="00E9766C" w:rsidRPr="00440F1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  <w:r w:rsidR="00E9766C" w:rsidRPr="00440F13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تحديد علامات رفع الفعل المضارع.</w:t>
            </w:r>
          </w:p>
          <w:p w:rsidR="00190DA1" w:rsidRPr="00440F13" w:rsidRDefault="00190DA1" w:rsidP="003979BF">
            <w:pPr>
              <w:pStyle w:val="NoSpacing"/>
              <w:bidi/>
              <w:ind w:left="720"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440F13" w:rsidRDefault="00E9766C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440F1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440F13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إعراب الفعل المضارع المرفوع</w:t>
            </w:r>
          </w:p>
        </w:tc>
      </w:tr>
    </w:tbl>
    <w:p w:rsidR="00E9766C" w:rsidRPr="00E9766C" w:rsidRDefault="00190DA1" w:rsidP="00E9766C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6"/>
          <w:szCs w:val="6"/>
          <w:rtl/>
        </w:rPr>
      </w:pPr>
      <w:r w:rsidRPr="00774603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00EE5" wp14:editId="4688327F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E9766C" w:rsidRPr="00A71226" w:rsidRDefault="00E9766C" w:rsidP="00E9766C">
      <w:pPr>
        <w:bidi/>
        <w:rPr>
          <w:b/>
          <w:bCs/>
          <w:sz w:val="2"/>
          <w:szCs w:val="2"/>
          <w:rtl/>
          <w:lang w:bidi="ar-JO"/>
        </w:rPr>
      </w:pPr>
      <w:r>
        <w:rPr>
          <w:rFonts w:hint="cs"/>
          <w:b/>
          <w:bCs/>
          <w:sz w:val="2"/>
          <w:szCs w:val="2"/>
          <w:rtl/>
          <w:lang w:bidi="ar-JO"/>
        </w:rPr>
        <w:t>/</w:t>
      </w:r>
    </w:p>
    <w:p w:rsidR="00E9766C" w:rsidRPr="00714FCB" w:rsidRDefault="00E9766C" w:rsidP="00E9766C">
      <w:pPr>
        <w:bidi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>الفعل الم</w:t>
      </w:r>
      <w:r w:rsidRPr="00806104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>ض</w:t>
      </w: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 xml:space="preserve">ارع المرفوع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–</w:t>
      </w: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 xml:space="preserve"> الكتيّب ص (12-13)</w:t>
      </w:r>
    </w:p>
    <w:p w:rsidR="00E9766C" w:rsidRDefault="00E9766C" w:rsidP="00E9766C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</w:pPr>
    </w:p>
    <w:p w:rsidR="00E9766C" w:rsidRPr="0068237F" w:rsidRDefault="00E9766C" w:rsidP="00E9766C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</w:pP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الس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ّ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ؤال ال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أوّل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: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 xml:space="preserve">اضبط 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 xml:space="preserve"> آخر 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كل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ّ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 xml:space="preserve"> فعل مضارع في الجمل ال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آ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تية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:</w:t>
      </w:r>
    </w:p>
    <w:p w:rsidR="00E9766C" w:rsidRDefault="00E9766C" w:rsidP="00E9766C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1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714FCB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يسارع</w:t>
      </w:r>
      <w:r w:rsidRPr="00714FCB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ُ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>جد</w:t>
      </w:r>
      <w:r w:rsidRPr="00BD61CD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لبلوغ الم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جد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ab/>
      </w:r>
      <w:r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>(ضمّة ظاه</w:t>
      </w:r>
      <w:r w:rsidRPr="00714FCB"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>رة)</w:t>
      </w:r>
    </w:p>
    <w:p w:rsidR="00E9766C" w:rsidRPr="00BD61CD" w:rsidRDefault="00E9766C" w:rsidP="00E9766C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2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714FCB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يتأن</w:t>
      </w:r>
      <w:r w:rsidRPr="00714FCB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ّ</w:t>
      </w:r>
      <w:r w:rsidRPr="00714FCB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ى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>جد</w:t>
      </w:r>
      <w:r w:rsidRPr="00BD61CD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لبلوغ الم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>جد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.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ab/>
      </w:r>
      <w:r w:rsidRPr="00714FCB"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>(ضمّة مقدّرة</w:t>
      </w:r>
      <w:r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 xml:space="preserve"> للتّعذّر</w:t>
      </w:r>
      <w:r w:rsidRPr="00714FCB"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>)</w:t>
      </w:r>
    </w:p>
    <w:p w:rsidR="00E9766C" w:rsidRDefault="00E9766C" w:rsidP="00E9766C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3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714FCB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يدعو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>جد</w:t>
      </w:r>
      <w:r w:rsidRPr="00BD61CD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الله لبلوغ الم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جد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ab/>
      </w:r>
      <w:r w:rsidRPr="00714FCB"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>(ضمّة مقدّرة</w:t>
      </w:r>
      <w:r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 xml:space="preserve"> للثّقل</w:t>
      </w:r>
      <w:r w:rsidRPr="00714FCB"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>)</w:t>
      </w:r>
      <w:r w:rsidRPr="00714FCB"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ab/>
      </w:r>
    </w:p>
    <w:p w:rsidR="00E9766C" w:rsidRPr="00BD61CD" w:rsidRDefault="00E9766C" w:rsidP="00E9766C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lang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4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هم </w:t>
      </w:r>
      <w:r w:rsidRPr="00714FCB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يسعون</w:t>
      </w:r>
      <w:r w:rsidRPr="00714FCB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لبلوغ الم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جد</w:t>
      </w:r>
      <w:r w:rsidRPr="00BD61CD">
        <w:rPr>
          <w:rFonts w:eastAsia="Times New Roman" w:cs="Simplified Arabic"/>
          <w:color w:val="000000"/>
          <w:sz w:val="30"/>
          <w:szCs w:val="30"/>
          <w:rtl/>
          <w:lang w:bidi="ar-JO"/>
        </w:rPr>
        <w:t>.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ab/>
      </w:r>
      <w:r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>(ثبوت النّون</w:t>
      </w:r>
      <w:r w:rsidRPr="00714FCB">
        <w:rPr>
          <w:rFonts w:eastAsia="Times New Roman" w:cs="Simplified Arabic" w:hint="cs"/>
          <w:color w:val="C00000"/>
          <w:sz w:val="30"/>
          <w:szCs w:val="30"/>
          <w:rtl/>
          <w:lang w:bidi="ar-JO"/>
        </w:rPr>
        <w:t>)</w:t>
      </w:r>
    </w:p>
    <w:p w:rsidR="00E9766C" w:rsidRPr="00BD61CD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</w:p>
    <w:p w:rsidR="00E9766C" w:rsidRPr="0068237F" w:rsidRDefault="00E9766C" w:rsidP="00E9766C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</w:pP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الس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ّ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ؤال الث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ّ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ا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ني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: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ضع</w:t>
      </w:r>
      <w:r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ْ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 xml:space="preserve"> خط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ًّ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>ا تحت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 xml:space="preserve"> كلّ فعل مضارع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ثمّ</w:t>
      </w:r>
      <w:r w:rsidRPr="0068237F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bidi="ar-JO"/>
        </w:rPr>
        <w:t xml:space="preserve"> أعربه</w:t>
      </w:r>
      <w:r w:rsidRPr="0068237F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bidi="ar-JO"/>
        </w:rPr>
        <w:t>:</w:t>
      </w: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1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ينكب</w:t>
      </w:r>
      <w:r w:rsidRPr="00F47AEC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ُّ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العال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م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على بحثه بلا ملل.</w:t>
      </w:r>
    </w:p>
    <w:p w:rsidR="00E9766C" w:rsidRPr="00F47AEC" w:rsidRDefault="00E9766C" w:rsidP="00E9766C">
      <w:pPr>
        <w:bidi/>
        <w:jc w:val="lowKashida"/>
        <w:rPr>
          <w:rFonts w:cs="Simplified Arabic"/>
          <w:color w:val="000000"/>
          <w:sz w:val="30"/>
          <w:szCs w:val="30"/>
          <w:rtl/>
          <w:lang w:bidi="ar-JO"/>
        </w:rPr>
      </w:pPr>
      <w:r w:rsidRPr="001B77E5">
        <w:rPr>
          <w:rFonts w:eastAsia="Times New Roman" w:cs="Simplified Arabic"/>
          <w:b/>
          <w:bCs/>
          <w:color w:val="C00000"/>
          <w:sz w:val="30"/>
          <w:szCs w:val="30"/>
          <w:rtl/>
          <w:lang w:bidi="ar-JO"/>
        </w:rPr>
        <w:t>ينكبُّ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: 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</w:rPr>
        <w:t>فعل مضارع مرفوع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،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</w:rPr>
        <w:t xml:space="preserve"> وعلامة رفعه 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</w:rPr>
        <w:t>الضّمّة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</w:rPr>
        <w:t xml:space="preserve"> الظ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ّا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</w:rPr>
        <w:t>هرة.</w:t>
      </w: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2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الآباء 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يد</w:t>
      </w:r>
      <w:r w:rsidRPr="00F47AEC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ّ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خرون</w:t>
      </w:r>
      <w:r w:rsidRPr="00F47AEC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َ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المال لأبنائهم.</w:t>
      </w:r>
    </w:p>
    <w:p w:rsidR="00E9766C" w:rsidRPr="00F47AEC" w:rsidRDefault="00E9766C" w:rsidP="00E9766C">
      <w:pPr>
        <w:bidi/>
        <w:spacing w:line="240" w:lineRule="auto"/>
        <w:jc w:val="lowKashida"/>
        <w:rPr>
          <w:rFonts w:cs="Simplified Arabic"/>
          <w:color w:val="000000"/>
          <w:sz w:val="30"/>
          <w:szCs w:val="30"/>
          <w:lang w:bidi="ar-JO"/>
        </w:rPr>
      </w:pPr>
      <w:r w:rsidRPr="00F47AEC">
        <w:rPr>
          <w:rFonts w:eastAsia="Times New Roman" w:cs="Simplified Arabic"/>
          <w:b/>
          <w:bCs/>
          <w:color w:val="C00000"/>
          <w:sz w:val="30"/>
          <w:szCs w:val="30"/>
          <w:rtl/>
          <w:lang w:bidi="ar-JO"/>
        </w:rPr>
        <w:t>يدّخرونَ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: فعل مضارع مرفوع وعلامة رفعه ثبوت النّون؛ لأنّه من الأفعال الخمسة.</w:t>
      </w:r>
      <w:r>
        <w:rPr>
          <w:rFonts w:cs="Simplified Arabic" w:hint="cs"/>
          <w:color w:val="000000"/>
          <w:sz w:val="30"/>
          <w:szCs w:val="30"/>
          <w:rtl/>
          <w:lang w:bidi="ar-JO"/>
        </w:rPr>
        <w:t xml:space="preserve"> 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واو الجماعة: ضمير متّصل مبنيّ في محلّ رفع فاعل.</w:t>
      </w:r>
    </w:p>
    <w:p w:rsidR="00E9766C" w:rsidRPr="00446364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0"/>
          <w:szCs w:val="20"/>
          <w:rtl/>
          <w:lang w:bidi="ar-JO"/>
        </w:rPr>
      </w:pP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3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هما 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يقد</w:t>
      </w:r>
      <w:r w:rsidRPr="00F47AEC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ّ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ران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المعل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مين.</w:t>
      </w:r>
    </w:p>
    <w:p w:rsidR="00E9766C" w:rsidRPr="00F47AEC" w:rsidRDefault="00446364" w:rsidP="00E9766C">
      <w:pPr>
        <w:bidi/>
        <w:spacing w:line="240" w:lineRule="auto"/>
        <w:jc w:val="lowKashida"/>
        <w:rPr>
          <w:rFonts w:cs="Simplified Arabic"/>
          <w:color w:val="000000"/>
          <w:sz w:val="30"/>
          <w:szCs w:val="30"/>
          <w:lang w:bidi="ar-JO"/>
        </w:rPr>
      </w:pPr>
      <w:r>
        <w:rPr>
          <w:rFonts w:eastAsia="Times New Roman" w:cs="Simplified Arabic" w:hint="cs"/>
          <w:b/>
          <w:bCs/>
          <w:noProof/>
          <w:color w:val="000000"/>
          <w:sz w:val="30"/>
          <w:szCs w:val="30"/>
          <w:rtl/>
        </w:rPr>
        <w:drawing>
          <wp:anchor distT="0" distB="0" distL="114300" distR="114300" simplePos="0" relativeHeight="251674624" behindDoc="1" locked="0" layoutInCell="1" allowOverlap="1" wp14:anchorId="4EA2054B" wp14:editId="38B1E89C">
            <wp:simplePos x="0" y="0"/>
            <wp:positionH relativeFrom="column">
              <wp:posOffset>0</wp:posOffset>
            </wp:positionH>
            <wp:positionV relativeFrom="paragraph">
              <wp:posOffset>836930</wp:posOffset>
            </wp:positionV>
            <wp:extent cx="6171565" cy="438150"/>
            <wp:effectExtent l="0" t="0" r="635" b="0"/>
            <wp:wrapThrough wrapText="bothSides">
              <wp:wrapPolygon edited="0">
                <wp:start x="0" y="0"/>
                <wp:lineTo x="0" y="20661"/>
                <wp:lineTo x="21536" y="20661"/>
                <wp:lineTo x="2153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66C" w:rsidRPr="00F47AEC">
        <w:rPr>
          <w:rFonts w:eastAsia="Times New Roman" w:cs="Simplified Arabic"/>
          <w:b/>
          <w:bCs/>
          <w:color w:val="C00000"/>
          <w:sz w:val="30"/>
          <w:szCs w:val="30"/>
          <w:rtl/>
          <w:lang w:bidi="ar-JO"/>
        </w:rPr>
        <w:t>يقدّران</w:t>
      </w:r>
      <w:r w:rsidR="00E9766C"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: فعل مضارع مرفوع وعلامة رفعه ثبوت النّون؛ لأنّه من الأفعال الخمسة. ألف الاثنين: ضمير متّصل مبنيّ في محلّ رفع فاعل.</w:t>
      </w:r>
    </w:p>
    <w:p w:rsidR="00E9766C" w:rsidRPr="00446364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rtl/>
          <w:lang w:bidi="ar-JO"/>
        </w:rPr>
      </w:pP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lastRenderedPageBreak/>
        <w:t>4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ترعى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الأم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ُّ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ص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غار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ها.</w:t>
      </w:r>
    </w:p>
    <w:p w:rsidR="00E9766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ترعى: 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فعل مضارع مرفوع، و</w:t>
      </w:r>
      <w:bookmarkStart w:id="0" w:name="_GoBack"/>
      <w:bookmarkEnd w:id="0"/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علامة رفعه الضّمّة المقدّرة للتّعذّر.</w:t>
      </w:r>
    </w:p>
    <w:p w:rsidR="00E9766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4"/>
          <w:szCs w:val="14"/>
          <w:rtl/>
          <w:lang w:bidi="ar-JO"/>
        </w:rPr>
      </w:pPr>
    </w:p>
    <w:p w:rsidR="00E9766C" w:rsidRPr="001B77E5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4"/>
          <w:szCs w:val="14"/>
          <w:rtl/>
          <w:lang w:bidi="ar-JO"/>
        </w:rPr>
      </w:pP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5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أنت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تقو</w:t>
      </w:r>
      <w:r w:rsidRPr="00F47AEC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ّ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ي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عزيمتي.</w:t>
      </w: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bidi="ar-JO"/>
        </w:rPr>
      </w:pPr>
      <w:r w:rsidRPr="00F47AEC">
        <w:rPr>
          <w:rFonts w:eastAsia="Times New Roman" w:cs="Simplified Arabic"/>
          <w:b/>
          <w:bCs/>
          <w:color w:val="C00000"/>
          <w:sz w:val="30"/>
          <w:szCs w:val="30"/>
          <w:rtl/>
          <w:lang w:bidi="ar-JO"/>
        </w:rPr>
        <w:t>تقوّي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: فعل مضارع مرفوع، وعلامة رفعه الضّمّة المقدّرة للثّقل. والفاعل ضمير مستتر تقديره أنتَ.</w:t>
      </w: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6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الن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فوس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الط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ي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بة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تصفو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دائم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ا.</w:t>
      </w:r>
    </w:p>
    <w:p w:rsidR="00E9766C" w:rsidRPr="00F47AEC" w:rsidRDefault="00E9766C" w:rsidP="00E9766C">
      <w:pPr>
        <w:bidi/>
        <w:spacing w:line="240" w:lineRule="auto"/>
        <w:jc w:val="lowKashida"/>
        <w:rPr>
          <w:rFonts w:cs="Simplified Arabic"/>
          <w:color w:val="000000"/>
          <w:sz w:val="30"/>
          <w:szCs w:val="30"/>
          <w:lang w:bidi="ar-JO"/>
        </w:rPr>
      </w:pPr>
      <w:r w:rsidRPr="00F47AEC">
        <w:rPr>
          <w:rFonts w:eastAsia="Times New Roman" w:cs="Simplified Arabic"/>
          <w:b/>
          <w:bCs/>
          <w:color w:val="C00000"/>
          <w:sz w:val="30"/>
          <w:szCs w:val="30"/>
          <w:rtl/>
          <w:lang w:bidi="ar-JO"/>
        </w:rPr>
        <w:t>تصفو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: فعل مضارع مرفوع، وعلامة رفعه الضّمّة المقدّرة للثّقل. والفاعل ضمير مستتر تقديره هي.</w:t>
      </w: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7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أنت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 w:rsidRPr="00F47AEC"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bidi="ar-JO"/>
        </w:rPr>
        <w:t>تختلفين</w:t>
      </w:r>
      <w:r w:rsidRPr="00F47AEC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َ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عن غيرك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F47AEC">
        <w:rPr>
          <w:rFonts w:eastAsia="Times New Roman" w:cs="Simplified Arabic"/>
          <w:color w:val="000000"/>
          <w:sz w:val="30"/>
          <w:szCs w:val="30"/>
          <w:rtl/>
          <w:lang w:bidi="ar-JO"/>
        </w:rPr>
        <w:t>.</w:t>
      </w:r>
    </w:p>
    <w:p w:rsidR="00E9766C" w:rsidRPr="00F47AEC" w:rsidRDefault="00E9766C" w:rsidP="00E9766C">
      <w:pPr>
        <w:bidi/>
        <w:spacing w:line="240" w:lineRule="auto"/>
        <w:jc w:val="lowKashida"/>
        <w:rPr>
          <w:rFonts w:cs="Simplified Arabic"/>
          <w:color w:val="000000"/>
          <w:sz w:val="30"/>
          <w:szCs w:val="30"/>
          <w:lang w:bidi="ar-JO"/>
        </w:rPr>
      </w:pPr>
      <w:r w:rsidRPr="001B77E5">
        <w:rPr>
          <w:rFonts w:eastAsia="Times New Roman" w:cs="Simplified Arabic"/>
          <w:b/>
          <w:bCs/>
          <w:color w:val="C00000"/>
          <w:sz w:val="30"/>
          <w:szCs w:val="30"/>
          <w:rtl/>
          <w:lang w:bidi="ar-JO"/>
        </w:rPr>
        <w:t>تختلفينَ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: فعل مضارع مرفوع وعلامة رفعه ثبوت النّون؛ لأنّه من الأفعال الخمسة. ياء المخاطبة: ضمير متّصل مبنيّ في محلّ رفع فاعل.</w:t>
      </w: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</w:p>
    <w:p w:rsidR="00E9766C" w:rsidRPr="00F47AE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8. </w:t>
      </w:r>
      <w:r w:rsidRPr="00F47AEC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bidi="ar-JO"/>
        </w:rPr>
        <w:t>يعيشُ</w:t>
      </w:r>
      <w:r w:rsidRPr="00F47AEC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المرءُ ما استحيا بخيرٍ</w:t>
      </w:r>
    </w:p>
    <w:p w:rsidR="00E9766C" w:rsidRPr="00F47AEC" w:rsidRDefault="00E9766C" w:rsidP="00E9766C">
      <w:pPr>
        <w:bidi/>
        <w:jc w:val="lowKashida"/>
        <w:rPr>
          <w:rFonts w:cs="Simplified Arabic"/>
          <w:color w:val="000000"/>
          <w:sz w:val="30"/>
          <w:szCs w:val="30"/>
          <w:rtl/>
          <w:lang w:bidi="ar-JO"/>
        </w:rPr>
      </w:pPr>
      <w:r w:rsidRPr="00F47AEC">
        <w:rPr>
          <w:rFonts w:eastAsia="Times New Roman" w:cs="Simplified Arabic"/>
          <w:b/>
          <w:bCs/>
          <w:color w:val="C00000"/>
          <w:sz w:val="30"/>
          <w:szCs w:val="30"/>
          <w:rtl/>
          <w:lang w:bidi="ar-JO"/>
        </w:rPr>
        <w:t>ي</w:t>
      </w:r>
      <w:r w:rsidRPr="00F47AEC">
        <w:rPr>
          <w:rFonts w:eastAsia="Times New Roman" w:cs="Simplified Arabic" w:hint="cs"/>
          <w:b/>
          <w:bCs/>
          <w:color w:val="C00000"/>
          <w:sz w:val="30"/>
          <w:szCs w:val="30"/>
          <w:rtl/>
          <w:lang w:bidi="ar-JO"/>
        </w:rPr>
        <w:t>عيشُ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: 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</w:rPr>
        <w:t>فعل مضارع مرفوع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،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</w:rPr>
        <w:t xml:space="preserve"> وعلامة رفعه ال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</w:rPr>
        <w:t xml:space="preserve">ضّمة 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</w:rPr>
        <w:t>الظ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</w:rPr>
        <w:t>ّ</w:t>
      </w:r>
      <w:r w:rsidRPr="00F47AEC">
        <w:rPr>
          <w:rFonts w:eastAsia="Times New Roman" w:cs="Simplified Arabic"/>
          <w:b/>
          <w:bCs/>
          <w:color w:val="000000"/>
          <w:sz w:val="30"/>
          <w:szCs w:val="30"/>
          <w:rtl/>
        </w:rPr>
        <w:t>اهرة.</w:t>
      </w:r>
    </w:p>
    <w:p w:rsidR="00E9766C" w:rsidRPr="00E9766C" w:rsidRDefault="00E9766C" w:rsidP="00E9766C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0"/>
          <w:szCs w:val="10"/>
          <w:rtl/>
          <w:lang w:bidi="ar-JO"/>
        </w:rPr>
      </w:pPr>
    </w:p>
    <w:p w:rsidR="00E9766C" w:rsidRPr="00897138" w:rsidRDefault="00E9766C" w:rsidP="00E9766C">
      <w:pPr>
        <w:bidi/>
        <w:spacing w:line="240" w:lineRule="auto"/>
        <w:ind w:left="85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0501B8" w:rsidRPr="00E9766C" w:rsidRDefault="00E9766C" w:rsidP="00E9766C">
      <w:pPr>
        <w:bidi/>
        <w:spacing w:line="240" w:lineRule="auto"/>
        <w:jc w:val="center"/>
        <w:rPr>
          <w:rFonts w:ascii="Tahoma" w:hAnsi="Tahoma" w:cs="Tahoma"/>
          <w:b/>
          <w:bCs/>
          <w:sz w:val="26"/>
          <w:szCs w:val="26"/>
          <w:shd w:val="clear" w:color="auto" w:fill="E6E6E6"/>
          <w:lang w:bidi="ar-JO"/>
        </w:rPr>
      </w:pP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مع 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تمنّياتنا</w:t>
      </w: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 لك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م</w:t>
      </w: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 بالتّفوّق والتّمي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ّز</w:t>
      </w:r>
    </w:p>
    <w:sectPr w:rsidR="000501B8" w:rsidRPr="00E9766C" w:rsidSect="00446364">
      <w:footerReference w:type="default" r:id="rId10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55" w:rsidRDefault="00047F55" w:rsidP="005D34E2">
      <w:pPr>
        <w:spacing w:after="0" w:line="240" w:lineRule="auto"/>
      </w:pPr>
      <w:r>
        <w:separator/>
      </w:r>
    </w:p>
  </w:endnote>
  <w:endnote w:type="continuationSeparator" w:id="0">
    <w:p w:rsidR="00047F55" w:rsidRDefault="00047F55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440F13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440F13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55" w:rsidRDefault="00047F55" w:rsidP="005D34E2">
      <w:pPr>
        <w:spacing w:after="0" w:line="240" w:lineRule="auto"/>
      </w:pPr>
      <w:r>
        <w:separator/>
      </w:r>
    </w:p>
  </w:footnote>
  <w:footnote w:type="continuationSeparator" w:id="0">
    <w:p w:rsidR="00047F55" w:rsidRDefault="00047F55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9C"/>
    <w:rsid w:val="0003544F"/>
    <w:rsid w:val="00047F55"/>
    <w:rsid w:val="000501B8"/>
    <w:rsid w:val="00085658"/>
    <w:rsid w:val="001079AD"/>
    <w:rsid w:val="00190DA1"/>
    <w:rsid w:val="001C46A0"/>
    <w:rsid w:val="00273790"/>
    <w:rsid w:val="002E10AD"/>
    <w:rsid w:val="002F7D86"/>
    <w:rsid w:val="0032582F"/>
    <w:rsid w:val="003610AB"/>
    <w:rsid w:val="003D2B54"/>
    <w:rsid w:val="004079E6"/>
    <w:rsid w:val="00435419"/>
    <w:rsid w:val="00440F13"/>
    <w:rsid w:val="00441956"/>
    <w:rsid w:val="00446364"/>
    <w:rsid w:val="0048609B"/>
    <w:rsid w:val="00511BE6"/>
    <w:rsid w:val="0053422E"/>
    <w:rsid w:val="005C01C0"/>
    <w:rsid w:val="005D34E2"/>
    <w:rsid w:val="007A0A3A"/>
    <w:rsid w:val="007A0CAC"/>
    <w:rsid w:val="007C1924"/>
    <w:rsid w:val="008A2557"/>
    <w:rsid w:val="008C5CF2"/>
    <w:rsid w:val="00944077"/>
    <w:rsid w:val="0097375F"/>
    <w:rsid w:val="00A031C7"/>
    <w:rsid w:val="00A24B9C"/>
    <w:rsid w:val="00BB4836"/>
    <w:rsid w:val="00C15074"/>
    <w:rsid w:val="00C711FC"/>
    <w:rsid w:val="00CA49B2"/>
    <w:rsid w:val="00CD65D9"/>
    <w:rsid w:val="00D04ED4"/>
    <w:rsid w:val="00D53547"/>
    <w:rsid w:val="00D55B35"/>
    <w:rsid w:val="00D81942"/>
    <w:rsid w:val="00D86667"/>
    <w:rsid w:val="00E4466B"/>
    <w:rsid w:val="00E51DF8"/>
    <w:rsid w:val="00E9766C"/>
    <w:rsid w:val="00EE03C2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2FA9-A13F-46A9-B719-3FB44B91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A.AbuDawwas</cp:lastModifiedBy>
  <cp:revision>7</cp:revision>
  <dcterms:created xsi:type="dcterms:W3CDTF">2023-10-15T19:17:00Z</dcterms:created>
  <dcterms:modified xsi:type="dcterms:W3CDTF">2023-10-15T20:31:00Z</dcterms:modified>
</cp:coreProperties>
</file>