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F3BF0" w14:textId="1350770D" w:rsidR="001328CE" w:rsidRPr="00676417" w:rsidRDefault="00E62F47" w:rsidP="00676417">
      <w:pPr>
        <w:bidi/>
        <w:spacing w:line="360" w:lineRule="auto"/>
        <w:jc w:val="center"/>
        <w:rPr>
          <w:rFonts w:asciiTheme="majorHAnsi" w:hAnsiTheme="majorHAnsi" w:cstheme="majorHAnsi"/>
          <w:sz w:val="32"/>
          <w:szCs w:val="32"/>
          <w:rtl/>
        </w:rPr>
      </w:pPr>
      <w:r w:rsidRPr="00676417">
        <w:rPr>
          <w:rFonts w:asciiTheme="majorHAnsi" w:hAnsiTheme="majorHAnsi" w:cstheme="majorHAnsi"/>
          <w:b/>
          <w:bCs/>
          <w:noProof/>
          <w:sz w:val="32"/>
          <w:szCs w:val="32"/>
        </w:rPr>
        <w:drawing>
          <wp:anchor distT="0" distB="0" distL="114300" distR="114300" simplePos="0" relativeHeight="251659264" behindDoc="0" locked="0" layoutInCell="1" allowOverlap="1" wp14:anchorId="5ADB6C30" wp14:editId="04C4C75E">
            <wp:simplePos x="0" y="0"/>
            <wp:positionH relativeFrom="page">
              <wp:posOffset>3326130</wp:posOffset>
            </wp:positionH>
            <wp:positionV relativeFrom="paragraph">
              <wp:posOffset>-106680</wp:posOffset>
            </wp:positionV>
            <wp:extent cx="1120140" cy="533400"/>
            <wp:effectExtent l="0" t="0" r="0" b="0"/>
            <wp:wrapNone/>
            <wp:docPr id="2" name="Picture 2">
              <a:extLst xmlns:a="http://schemas.openxmlformats.org/drawingml/2006/main">
                <a:ext uri="{FF2B5EF4-FFF2-40B4-BE49-F238E27FC236}">
                  <a16:creationId xmlns:a16="http://schemas.microsoft.com/office/drawing/2014/main" id="{DC10F2AB-5859-145C-B5BA-1A046D5EA2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DC10F2AB-5859-145C-B5BA-1A046D5EA25A}"/>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0140" cy="533400"/>
                    </a:xfrm>
                    <a:prstGeom prst="rect">
                      <a:avLst/>
                    </a:prstGeom>
                  </pic:spPr>
                </pic:pic>
              </a:graphicData>
            </a:graphic>
            <wp14:sizeRelH relativeFrom="margin">
              <wp14:pctWidth>0</wp14:pctWidth>
            </wp14:sizeRelH>
            <wp14:sizeRelV relativeFrom="margin">
              <wp14:pctHeight>0</wp14:pctHeight>
            </wp14:sizeRelV>
          </wp:anchor>
        </w:drawing>
      </w:r>
    </w:p>
    <w:p w14:paraId="384B41AD" w14:textId="77777777" w:rsidR="008A0855" w:rsidRPr="00676417" w:rsidRDefault="008A0855" w:rsidP="001328CE">
      <w:pPr>
        <w:bidi/>
        <w:spacing w:line="360" w:lineRule="auto"/>
        <w:jc w:val="center"/>
        <w:rPr>
          <w:rFonts w:asciiTheme="majorHAnsi" w:hAnsiTheme="majorHAnsi" w:cstheme="majorHAnsi"/>
          <w:sz w:val="32"/>
          <w:szCs w:val="32"/>
          <w:rtl/>
        </w:rPr>
      </w:pPr>
      <w:r w:rsidRPr="00676417">
        <w:rPr>
          <w:rFonts w:asciiTheme="majorHAnsi" w:hAnsiTheme="majorHAnsi" w:cstheme="majorHAnsi"/>
          <w:sz w:val="32"/>
          <w:szCs w:val="32"/>
          <w:rtl/>
        </w:rPr>
        <w:t>اجابات أسئلة</w:t>
      </w:r>
      <w:r w:rsidR="00E62F47" w:rsidRPr="00676417">
        <w:rPr>
          <w:rFonts w:asciiTheme="majorHAnsi" w:hAnsiTheme="majorHAnsi" w:cstheme="majorHAnsi"/>
          <w:sz w:val="32"/>
          <w:szCs w:val="32"/>
          <w:rtl/>
        </w:rPr>
        <w:t xml:space="preserve"> اتحقق ومراجعة</w:t>
      </w:r>
      <w:r w:rsidR="002B2AF2" w:rsidRPr="00676417">
        <w:rPr>
          <w:rFonts w:asciiTheme="majorHAnsi" w:hAnsiTheme="majorHAnsi" w:cstheme="majorHAnsi"/>
          <w:sz w:val="32"/>
          <w:szCs w:val="32"/>
          <w:rtl/>
        </w:rPr>
        <w:t xml:space="preserve"> الدرس الثاني الصخور الرسوبية</w:t>
      </w:r>
    </w:p>
    <w:p w14:paraId="3A235B5F" w14:textId="77777777" w:rsidR="008A0855" w:rsidRPr="00676417" w:rsidRDefault="002B2AF2" w:rsidP="002B2AF2">
      <w:pPr>
        <w:pStyle w:val="ListParagraph"/>
        <w:bidi/>
        <w:spacing w:line="360" w:lineRule="auto"/>
        <w:ind w:left="90"/>
        <w:rPr>
          <w:rFonts w:asciiTheme="majorHAnsi" w:hAnsiTheme="majorHAnsi" w:cstheme="majorHAnsi"/>
          <w:sz w:val="32"/>
          <w:szCs w:val="32"/>
          <w:rtl/>
        </w:rPr>
      </w:pPr>
      <w:r w:rsidRPr="00676417">
        <w:rPr>
          <w:rFonts w:asciiTheme="majorHAnsi" w:hAnsiTheme="majorHAnsi" w:cstheme="majorHAnsi"/>
          <w:sz w:val="32"/>
          <w:szCs w:val="32"/>
          <w:rtl/>
        </w:rPr>
        <w:t>اتحقق ص20</w:t>
      </w:r>
    </w:p>
    <w:p w14:paraId="797516F6" w14:textId="77777777" w:rsidR="002B2AF2" w:rsidRPr="00676417" w:rsidRDefault="002B2AF2" w:rsidP="002B2AF2">
      <w:pPr>
        <w:pStyle w:val="ListParagraph"/>
        <w:numPr>
          <w:ilvl w:val="0"/>
          <w:numId w:val="2"/>
        </w:numPr>
        <w:bidi/>
        <w:spacing w:line="360" w:lineRule="auto"/>
        <w:rPr>
          <w:rFonts w:asciiTheme="majorHAnsi" w:hAnsiTheme="majorHAnsi" w:cstheme="majorHAnsi"/>
          <w:sz w:val="32"/>
          <w:szCs w:val="32"/>
        </w:rPr>
      </w:pPr>
      <w:r w:rsidRPr="00676417">
        <w:rPr>
          <w:rFonts w:asciiTheme="majorHAnsi" w:hAnsiTheme="majorHAnsi" w:cstheme="majorHAnsi"/>
          <w:sz w:val="32"/>
          <w:szCs w:val="32"/>
          <w:rtl/>
        </w:rPr>
        <w:t>التجوية الفيزيائية تعمل على تفتيت الصخور من دون حدوث تغير كيميائي للصخر، أما التجوية الكيميائية فتعمل على تحلل المعادن المكونه للصخر وانتاج معادن جديدة.</w:t>
      </w:r>
    </w:p>
    <w:p w14:paraId="1BFED833" w14:textId="77777777" w:rsidR="002B2AF2" w:rsidRPr="00676417" w:rsidRDefault="002B2AF2" w:rsidP="002B2AF2">
      <w:pPr>
        <w:pStyle w:val="ListParagraph"/>
        <w:numPr>
          <w:ilvl w:val="0"/>
          <w:numId w:val="2"/>
        </w:numPr>
        <w:bidi/>
        <w:spacing w:line="360" w:lineRule="auto"/>
        <w:rPr>
          <w:rFonts w:asciiTheme="majorHAnsi" w:hAnsiTheme="majorHAnsi" w:cstheme="majorHAnsi"/>
          <w:sz w:val="32"/>
          <w:szCs w:val="32"/>
        </w:rPr>
      </w:pPr>
      <w:r w:rsidRPr="00676417">
        <w:rPr>
          <w:rFonts w:asciiTheme="majorHAnsi" w:hAnsiTheme="majorHAnsi" w:cstheme="majorHAnsi"/>
          <w:sz w:val="32"/>
          <w:szCs w:val="32"/>
          <w:rtl/>
        </w:rPr>
        <w:t>عمليات التصخر: عمليات تعمل على تحوّل الرسوبيات إلى صخر رسوبي وهي تشمل عمليتي التراصّ والالتحام.</w:t>
      </w:r>
    </w:p>
    <w:p w14:paraId="1AB8E7AF" w14:textId="77777777" w:rsidR="002B2AF2" w:rsidRPr="00676417" w:rsidRDefault="002B2AF2" w:rsidP="002B2AF2">
      <w:pPr>
        <w:bidi/>
        <w:spacing w:line="360" w:lineRule="auto"/>
        <w:ind w:left="90"/>
        <w:rPr>
          <w:rFonts w:asciiTheme="majorHAnsi" w:hAnsiTheme="majorHAnsi" w:cstheme="majorHAnsi"/>
          <w:sz w:val="32"/>
          <w:szCs w:val="32"/>
          <w:rtl/>
        </w:rPr>
      </w:pPr>
      <w:r w:rsidRPr="00676417">
        <w:rPr>
          <w:rFonts w:asciiTheme="majorHAnsi" w:hAnsiTheme="majorHAnsi" w:cstheme="majorHAnsi"/>
          <w:sz w:val="32"/>
          <w:szCs w:val="32"/>
          <w:rtl/>
        </w:rPr>
        <w:t>اتحقق ص26</w:t>
      </w:r>
    </w:p>
    <w:p w14:paraId="429CDF2B" w14:textId="77777777" w:rsidR="002B2AF2" w:rsidRPr="00676417" w:rsidRDefault="002B2AF2" w:rsidP="002B2AF2">
      <w:pPr>
        <w:bidi/>
        <w:spacing w:line="360" w:lineRule="auto"/>
        <w:ind w:left="90"/>
        <w:rPr>
          <w:rFonts w:asciiTheme="majorHAnsi" w:hAnsiTheme="majorHAnsi" w:cstheme="majorHAnsi"/>
          <w:sz w:val="32"/>
          <w:szCs w:val="32"/>
          <w:rtl/>
        </w:rPr>
      </w:pPr>
      <w:r w:rsidRPr="00676417">
        <w:rPr>
          <w:rFonts w:asciiTheme="majorHAnsi" w:hAnsiTheme="majorHAnsi" w:cstheme="majorHAnsi"/>
          <w:sz w:val="32"/>
          <w:szCs w:val="32"/>
          <w:rtl/>
        </w:rPr>
        <w:t>تكوّنها على شكل طبقات واحتوائها على أحافير.</w:t>
      </w:r>
    </w:p>
    <w:p w14:paraId="172A501D" w14:textId="77777777" w:rsidR="008A0855" w:rsidRPr="00676417" w:rsidRDefault="008A0855" w:rsidP="00316550">
      <w:pPr>
        <w:pStyle w:val="ListParagraph"/>
        <w:bidi/>
        <w:spacing w:line="360" w:lineRule="auto"/>
        <w:ind w:left="90"/>
        <w:rPr>
          <w:rFonts w:asciiTheme="majorHAnsi" w:hAnsiTheme="majorHAnsi" w:cstheme="majorHAnsi"/>
          <w:sz w:val="32"/>
          <w:szCs w:val="32"/>
          <w:rtl/>
          <w:lang w:bidi="ar-JO"/>
        </w:rPr>
      </w:pPr>
      <w:r w:rsidRPr="00676417">
        <w:rPr>
          <w:rFonts w:asciiTheme="majorHAnsi" w:hAnsiTheme="majorHAnsi" w:cstheme="majorHAnsi"/>
          <w:sz w:val="32"/>
          <w:szCs w:val="32"/>
          <w:rtl/>
        </w:rPr>
        <w:t>أسئلة مراجعة الدرس ص</w:t>
      </w:r>
      <w:r w:rsidR="00316550" w:rsidRPr="00676417">
        <w:rPr>
          <w:rFonts w:asciiTheme="majorHAnsi" w:hAnsiTheme="majorHAnsi" w:cstheme="majorHAnsi"/>
          <w:sz w:val="32"/>
          <w:szCs w:val="32"/>
          <w:rtl/>
        </w:rPr>
        <w:t>27</w:t>
      </w:r>
    </w:p>
    <w:p w14:paraId="4D5013B2" w14:textId="77777777" w:rsidR="00E62F47" w:rsidRPr="00676417" w:rsidRDefault="00E62F47" w:rsidP="00E62F47">
      <w:pPr>
        <w:pStyle w:val="ListParagraph"/>
        <w:numPr>
          <w:ilvl w:val="0"/>
          <w:numId w:val="3"/>
        </w:numPr>
        <w:bidi/>
        <w:spacing w:line="360" w:lineRule="auto"/>
        <w:rPr>
          <w:rFonts w:asciiTheme="majorHAnsi" w:hAnsiTheme="majorHAnsi" w:cstheme="majorHAnsi"/>
          <w:sz w:val="32"/>
          <w:szCs w:val="32"/>
          <w:lang w:bidi="ar-JO"/>
        </w:rPr>
      </w:pPr>
      <w:r w:rsidRPr="00676417">
        <w:rPr>
          <w:rFonts w:asciiTheme="majorHAnsi" w:hAnsiTheme="majorHAnsi" w:cstheme="majorHAnsi"/>
          <w:sz w:val="32"/>
          <w:szCs w:val="32"/>
          <w:rtl/>
          <w:lang w:bidi="ar-JO"/>
        </w:rPr>
        <w:t>أنها تتشكل على شكل طبقات.</w:t>
      </w:r>
    </w:p>
    <w:p w14:paraId="14105F1F" w14:textId="77777777" w:rsidR="00316550" w:rsidRPr="00676417" w:rsidRDefault="00316550" w:rsidP="00316550">
      <w:pPr>
        <w:pStyle w:val="ListParagraph"/>
        <w:numPr>
          <w:ilvl w:val="0"/>
          <w:numId w:val="3"/>
        </w:numPr>
        <w:bidi/>
        <w:spacing w:line="360" w:lineRule="auto"/>
        <w:rPr>
          <w:rFonts w:asciiTheme="majorHAnsi" w:hAnsiTheme="majorHAnsi" w:cstheme="majorHAnsi"/>
          <w:sz w:val="32"/>
          <w:szCs w:val="32"/>
        </w:rPr>
      </w:pPr>
      <w:r w:rsidRPr="00676417">
        <w:rPr>
          <w:rFonts w:asciiTheme="majorHAnsi" w:hAnsiTheme="majorHAnsi" w:cstheme="majorHAnsi"/>
          <w:sz w:val="32"/>
          <w:szCs w:val="32"/>
          <w:rtl/>
        </w:rPr>
        <w:t>تصنّف الصخور الرسوبية الفتاتية بناءً على حجم الحبيبات ومن أمثلتها الصخر الرملي.</w:t>
      </w:r>
    </w:p>
    <w:p w14:paraId="531DD85D" w14:textId="77777777" w:rsidR="00316550" w:rsidRPr="00676417" w:rsidRDefault="00316550" w:rsidP="00316550">
      <w:pPr>
        <w:pStyle w:val="ListParagraph"/>
        <w:numPr>
          <w:ilvl w:val="0"/>
          <w:numId w:val="3"/>
        </w:numPr>
        <w:bidi/>
        <w:spacing w:line="360" w:lineRule="auto"/>
        <w:rPr>
          <w:rFonts w:asciiTheme="majorHAnsi" w:hAnsiTheme="majorHAnsi" w:cstheme="majorHAnsi"/>
          <w:sz w:val="32"/>
          <w:szCs w:val="32"/>
        </w:rPr>
      </w:pPr>
      <w:r w:rsidRPr="00676417">
        <w:rPr>
          <w:rFonts w:asciiTheme="majorHAnsi" w:hAnsiTheme="majorHAnsi" w:cstheme="majorHAnsi"/>
          <w:sz w:val="32"/>
          <w:szCs w:val="32"/>
          <w:rtl/>
        </w:rPr>
        <w:t>تتكون الصخور الرسوبية الفتاتية نتيجة تراكم الفتات الصخري الناتج من عمليات التجوية الفيريائية والتعرية في أحواض الترسيب في حين تتشكّل الصخور الرسوبية الكيميائية من ترسب المعادن الذائبة في الماء عند وصولها لحالة الاشباع وهي تتكون بسبب التجوية الكيميائية للصخور.</w:t>
      </w:r>
    </w:p>
    <w:p w14:paraId="3B025927" w14:textId="77777777" w:rsidR="00316550" w:rsidRPr="00676417" w:rsidRDefault="00316550" w:rsidP="00316550">
      <w:pPr>
        <w:pStyle w:val="ListParagraph"/>
        <w:numPr>
          <w:ilvl w:val="0"/>
          <w:numId w:val="3"/>
        </w:numPr>
        <w:bidi/>
        <w:spacing w:line="360" w:lineRule="auto"/>
        <w:rPr>
          <w:rFonts w:asciiTheme="majorHAnsi" w:hAnsiTheme="majorHAnsi" w:cstheme="majorHAnsi"/>
          <w:sz w:val="32"/>
          <w:szCs w:val="32"/>
        </w:rPr>
      </w:pPr>
      <w:r w:rsidRPr="00676417">
        <w:rPr>
          <w:rFonts w:asciiTheme="majorHAnsi" w:hAnsiTheme="majorHAnsi" w:cstheme="majorHAnsi"/>
          <w:sz w:val="32"/>
          <w:szCs w:val="32"/>
          <w:rtl/>
        </w:rPr>
        <w:t>تعمل التعرية على نقل الفتات الصخري الناتج من التجوية من أماكن تجويته إلى أحواض الترسيب بفعل عوامل التعرية (النقل) مثل: المياه الجارية، الرياح، الجليديات، ونتيجة لتراكم الفتات الصخري وتصخره بمرور الزمن تنتج الصخور الرسوبية الفتاتية.</w:t>
      </w:r>
    </w:p>
    <w:p w14:paraId="64230030" w14:textId="77777777" w:rsidR="00316550" w:rsidRPr="00676417" w:rsidRDefault="00316550" w:rsidP="00316550">
      <w:pPr>
        <w:pStyle w:val="ListParagraph"/>
        <w:numPr>
          <w:ilvl w:val="0"/>
          <w:numId w:val="3"/>
        </w:numPr>
        <w:bidi/>
        <w:spacing w:line="360" w:lineRule="auto"/>
        <w:rPr>
          <w:rFonts w:asciiTheme="majorHAnsi" w:hAnsiTheme="majorHAnsi" w:cstheme="majorHAnsi"/>
          <w:sz w:val="32"/>
          <w:szCs w:val="32"/>
        </w:rPr>
      </w:pPr>
      <w:r w:rsidRPr="00676417">
        <w:rPr>
          <w:rFonts w:asciiTheme="majorHAnsi" w:hAnsiTheme="majorHAnsi" w:cstheme="majorHAnsi"/>
          <w:sz w:val="32"/>
          <w:szCs w:val="32"/>
          <w:rtl/>
        </w:rPr>
        <w:t xml:space="preserve">يستخلص حدوث انخفاض لسرعة التيار المائي، ما أدى إلى فقدان الحبيبات الكبيرة ثم الأصغر والأصغر </w:t>
      </w:r>
      <w:r w:rsidR="00887FFD" w:rsidRPr="00676417">
        <w:rPr>
          <w:rFonts w:asciiTheme="majorHAnsi" w:hAnsiTheme="majorHAnsi" w:cstheme="majorHAnsi"/>
          <w:sz w:val="32"/>
          <w:szCs w:val="32"/>
          <w:rtl/>
        </w:rPr>
        <w:t>كما يحدث عند مصاب الأنهار، كذلك حدوث قلب للطبقات نتيجة الحركات التكتنونية عندما تكون الحبيبات الكبيرة في الأعلى والصغيرة في الأسفل.</w:t>
      </w:r>
    </w:p>
    <w:p w14:paraId="2DCB152B" w14:textId="77777777" w:rsidR="00887FFD" w:rsidRPr="00676417" w:rsidRDefault="00887FFD" w:rsidP="00887FFD">
      <w:pPr>
        <w:pStyle w:val="ListParagraph"/>
        <w:numPr>
          <w:ilvl w:val="0"/>
          <w:numId w:val="3"/>
        </w:numPr>
        <w:bidi/>
        <w:spacing w:line="360" w:lineRule="auto"/>
        <w:rPr>
          <w:rFonts w:asciiTheme="majorHAnsi" w:hAnsiTheme="majorHAnsi" w:cstheme="majorHAnsi"/>
          <w:sz w:val="32"/>
          <w:szCs w:val="32"/>
        </w:rPr>
      </w:pPr>
      <w:r w:rsidRPr="00676417">
        <w:rPr>
          <w:rFonts w:asciiTheme="majorHAnsi" w:hAnsiTheme="majorHAnsi" w:cstheme="majorHAnsi"/>
          <w:sz w:val="32"/>
          <w:szCs w:val="32"/>
          <w:rtl/>
        </w:rPr>
        <w:t>لأن المواد اللاحمة تملأ الفراغات بين الحبيبات وتربطها ببعضها البعض مما يزيد من قوة الصخر وتماسكة.</w:t>
      </w:r>
      <w:r w:rsidR="001328CE" w:rsidRPr="00676417">
        <w:rPr>
          <w:rFonts w:asciiTheme="majorHAnsi" w:hAnsiTheme="majorHAnsi" w:cstheme="majorHAnsi"/>
          <w:sz w:val="32"/>
          <w:szCs w:val="32"/>
          <w:rtl/>
        </w:rPr>
        <w:tab/>
      </w:r>
      <w:r w:rsidR="001328CE" w:rsidRPr="00676417">
        <w:rPr>
          <w:rFonts w:asciiTheme="majorHAnsi" w:hAnsiTheme="majorHAnsi" w:cstheme="majorHAnsi"/>
          <w:sz w:val="32"/>
          <w:szCs w:val="32"/>
          <w:rtl/>
        </w:rPr>
        <w:tab/>
      </w:r>
    </w:p>
    <w:p w14:paraId="62F7E364" w14:textId="77777777" w:rsidR="001328CE" w:rsidRPr="00676417" w:rsidRDefault="00887FFD" w:rsidP="00887FFD">
      <w:pPr>
        <w:pStyle w:val="ListParagraph"/>
        <w:bidi/>
        <w:spacing w:line="360" w:lineRule="auto"/>
        <w:ind w:left="450"/>
        <w:rPr>
          <w:rFonts w:asciiTheme="majorHAnsi" w:hAnsiTheme="majorHAnsi" w:cstheme="majorHAnsi"/>
          <w:sz w:val="32"/>
          <w:szCs w:val="32"/>
        </w:rPr>
      </w:pPr>
      <w:r w:rsidRPr="00676417">
        <w:rPr>
          <w:rFonts w:asciiTheme="majorHAnsi" w:hAnsiTheme="majorHAnsi" w:cstheme="majorHAnsi"/>
          <w:sz w:val="32"/>
          <w:szCs w:val="32"/>
          <w:rtl/>
        </w:rPr>
        <w:t xml:space="preserve">                                                                     </w:t>
      </w:r>
      <w:bookmarkStart w:id="0" w:name="_GoBack"/>
      <w:bookmarkEnd w:id="0"/>
      <w:r w:rsidRPr="00676417">
        <w:rPr>
          <w:rFonts w:asciiTheme="majorHAnsi" w:hAnsiTheme="majorHAnsi" w:cstheme="majorHAnsi"/>
          <w:sz w:val="32"/>
          <w:szCs w:val="32"/>
          <w:rtl/>
        </w:rPr>
        <w:t xml:space="preserve">                           </w:t>
      </w:r>
      <w:r w:rsidR="001328CE" w:rsidRPr="00676417">
        <w:rPr>
          <w:rFonts w:asciiTheme="majorHAnsi" w:hAnsiTheme="majorHAnsi" w:cstheme="majorHAnsi"/>
          <w:sz w:val="32"/>
          <w:szCs w:val="32"/>
          <w:rtl/>
        </w:rPr>
        <w:t>معلمة المادة منال دبابنه</w:t>
      </w:r>
    </w:p>
    <w:sectPr w:rsidR="001328CE" w:rsidRPr="00676417" w:rsidSect="00676417">
      <w:pgSz w:w="12240" w:h="15840"/>
      <w:pgMar w:top="360" w:right="630" w:bottom="36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F54FE"/>
    <w:multiLevelType w:val="hybridMultilevel"/>
    <w:tmpl w:val="B486EB96"/>
    <w:lvl w:ilvl="0" w:tplc="FA3ED3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1264B9"/>
    <w:multiLevelType w:val="hybridMultilevel"/>
    <w:tmpl w:val="91BA31FC"/>
    <w:lvl w:ilvl="0" w:tplc="A4FCD09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73D75637"/>
    <w:multiLevelType w:val="hybridMultilevel"/>
    <w:tmpl w:val="E4B6D9AC"/>
    <w:lvl w:ilvl="0" w:tplc="B106B3D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20B"/>
    <w:rsid w:val="00005B71"/>
    <w:rsid w:val="001328CE"/>
    <w:rsid w:val="0014420B"/>
    <w:rsid w:val="0018371C"/>
    <w:rsid w:val="002B2AF2"/>
    <w:rsid w:val="00316550"/>
    <w:rsid w:val="00641BC4"/>
    <w:rsid w:val="00676417"/>
    <w:rsid w:val="007A22A4"/>
    <w:rsid w:val="00887FFD"/>
    <w:rsid w:val="008A0855"/>
    <w:rsid w:val="009E36E9"/>
    <w:rsid w:val="00E62F47"/>
    <w:rsid w:val="00E67E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8A161"/>
  <w15:chartTrackingRefBased/>
  <w15:docId w15:val="{06DAB39A-97C5-422D-B67E-452A2338C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B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M.Dababneh</cp:lastModifiedBy>
  <cp:revision>6</cp:revision>
  <cp:lastPrinted>2023-11-01T16:12:00Z</cp:lastPrinted>
  <dcterms:created xsi:type="dcterms:W3CDTF">2021-11-01T19:29:00Z</dcterms:created>
  <dcterms:modified xsi:type="dcterms:W3CDTF">2023-11-01T16:24:00Z</dcterms:modified>
</cp:coreProperties>
</file>