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54E8A6EE" w:rsidR="005F0A98" w:rsidRPr="006E4F92" w:rsidRDefault="0029174F" w:rsidP="004C427B">
      <w:pPr>
        <w:spacing w:after="0" w:line="240" w:lineRule="auto"/>
        <w:rPr>
          <w:rFonts w:eastAsia="Calibri" w:cstheme="minorHAnsi"/>
        </w:rPr>
      </w:pPr>
      <w:r w:rsidRPr="006E4F92">
        <w:rPr>
          <w:rFonts w:cstheme="minorHAnsi"/>
          <w:b/>
          <w:bCs/>
        </w:rPr>
        <w:t xml:space="preserve">Study </w:t>
      </w:r>
      <w:r w:rsidR="000D6C9D" w:rsidRPr="006E4F92">
        <w:rPr>
          <w:rFonts w:cstheme="minorHAnsi"/>
          <w:b/>
          <w:bCs/>
        </w:rPr>
        <w:t>Sheet</w:t>
      </w:r>
      <w:r w:rsidR="000D6C9D" w:rsidRPr="006E4F92">
        <w:rPr>
          <w:rFonts w:cstheme="minorHAnsi"/>
        </w:rPr>
        <w:t xml:space="preserve"> </w:t>
      </w:r>
      <w:r w:rsidR="004C427B" w:rsidRPr="006E4F92">
        <w:rPr>
          <w:rFonts w:cstheme="minorHAnsi"/>
          <w:b/>
          <w:bCs/>
        </w:rPr>
        <w:t>|</w:t>
      </w:r>
      <w:r w:rsidR="00034C8A" w:rsidRPr="006E4F92">
        <w:rPr>
          <w:rFonts w:cstheme="minorHAnsi"/>
          <w:b/>
          <w:bCs/>
        </w:rPr>
        <w:t xml:space="preserve"> </w:t>
      </w:r>
      <w:r w:rsidR="00FE5943" w:rsidRPr="006E4F92">
        <w:rPr>
          <w:rFonts w:eastAsia="Calibri" w:cstheme="minorHAnsi"/>
        </w:rPr>
        <w:t xml:space="preserve">Lower Secondary </w:t>
      </w:r>
    </w:p>
    <w:p w14:paraId="4CDC0400" w14:textId="6AF4B7E8" w:rsidR="004C427B" w:rsidRPr="006E4F92" w:rsidRDefault="005F0A98" w:rsidP="004C427B">
      <w:pPr>
        <w:spacing w:after="0" w:line="240" w:lineRule="auto"/>
        <w:rPr>
          <w:rFonts w:cstheme="minorHAnsi"/>
          <w:rtl/>
        </w:rPr>
      </w:pPr>
      <w:r w:rsidRPr="006E4F92">
        <w:rPr>
          <w:rFonts w:eastAsia="Calibri" w:cstheme="minorHAnsi"/>
        </w:rPr>
        <w:t xml:space="preserve">                                                              </w:t>
      </w:r>
      <w:r w:rsidR="00FE5943" w:rsidRPr="006E4F92">
        <w:rPr>
          <w:rFonts w:eastAsia="Calibri" w:cstheme="minorHAnsi"/>
        </w:rPr>
        <w:t>Stage (6-8)</w:t>
      </w:r>
    </w:p>
    <w:p w14:paraId="57DC4B98" w14:textId="54CF0EE4" w:rsidR="00A25E05" w:rsidRPr="006E4F92" w:rsidRDefault="00A25E05" w:rsidP="004C427B">
      <w:pPr>
        <w:spacing w:after="0" w:line="240" w:lineRule="auto"/>
        <w:rPr>
          <w:rFonts w:cstheme="minorHAnsi"/>
        </w:rPr>
      </w:pPr>
      <w:r w:rsidRPr="006E4F92">
        <w:rPr>
          <w:rFonts w:cstheme="minorHAnsi"/>
        </w:rPr>
        <w:t>1</w:t>
      </w:r>
      <w:r w:rsidRPr="006E4F92">
        <w:rPr>
          <w:rFonts w:cstheme="minorHAnsi"/>
          <w:vertAlign w:val="superscript"/>
        </w:rPr>
        <w:t>st</w:t>
      </w:r>
      <w:r w:rsidRPr="006E4F92">
        <w:rPr>
          <w:rFonts w:cstheme="minorHAnsi"/>
        </w:rPr>
        <w:t xml:space="preserve"> Semester | 2023-2024</w:t>
      </w:r>
    </w:p>
    <w:p w14:paraId="2E186816" w14:textId="77777777" w:rsidR="00034C8A" w:rsidRPr="006E4F92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:rsidRPr="006E4F92" w14:paraId="6F121018" w14:textId="77777777" w:rsidTr="00034C8A">
        <w:tc>
          <w:tcPr>
            <w:tcW w:w="4508" w:type="dxa"/>
          </w:tcPr>
          <w:p w14:paraId="07C7C2BF" w14:textId="33C72A12" w:rsidR="00034C8A" w:rsidRPr="006E4F92" w:rsidRDefault="00034C8A" w:rsidP="004C427B">
            <w:pPr>
              <w:rPr>
                <w:rFonts w:cstheme="minorHAnsi"/>
              </w:rPr>
            </w:pPr>
            <w:r w:rsidRPr="006E4F92">
              <w:rPr>
                <w:rFonts w:cstheme="minorHAnsi"/>
                <w:b/>
                <w:bCs/>
              </w:rPr>
              <w:t>Subject:</w:t>
            </w:r>
            <w:r w:rsidRPr="006E4F92">
              <w:rPr>
                <w:rFonts w:cstheme="minorHAnsi"/>
              </w:rPr>
              <w:t xml:space="preserve"> </w:t>
            </w:r>
            <w:r w:rsidR="0029174F" w:rsidRPr="006E4F92">
              <w:rPr>
                <w:rFonts w:cstheme="minorHAnsi"/>
              </w:rPr>
              <w:t xml:space="preserve">English </w:t>
            </w:r>
          </w:p>
        </w:tc>
        <w:tc>
          <w:tcPr>
            <w:tcW w:w="4509" w:type="dxa"/>
          </w:tcPr>
          <w:p w14:paraId="1586CA78" w14:textId="30680777" w:rsidR="00034C8A" w:rsidRPr="006E4F92" w:rsidRDefault="0029174F" w:rsidP="004C427B">
            <w:pPr>
              <w:rPr>
                <w:rFonts w:cstheme="minorHAnsi"/>
                <w:b/>
                <w:bCs/>
              </w:rPr>
            </w:pPr>
            <w:r w:rsidRPr="006E4F92">
              <w:rPr>
                <w:rFonts w:cstheme="minorHAnsi"/>
                <w:b/>
                <w:bCs/>
              </w:rPr>
              <w:t xml:space="preserve">Unit: Amazing Arts </w:t>
            </w:r>
          </w:p>
        </w:tc>
      </w:tr>
      <w:tr w:rsidR="00034C8A" w:rsidRPr="006E4F92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Pr="006E4F92" w:rsidRDefault="00034C8A" w:rsidP="00034C8A">
            <w:pPr>
              <w:rPr>
                <w:rFonts w:cstheme="minorHAnsi"/>
                <w:b/>
                <w:bCs/>
              </w:rPr>
            </w:pPr>
            <w:r w:rsidRPr="006E4F92">
              <w:rPr>
                <w:rFonts w:cstheme="minorHAnsi"/>
                <w:b/>
                <w:bCs/>
              </w:rPr>
              <w:t>Objectives:</w:t>
            </w:r>
          </w:p>
          <w:p w14:paraId="6E990BC1" w14:textId="6A41AE46" w:rsidR="00034C8A" w:rsidRPr="006E4F92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6E4F92">
              <w:rPr>
                <w:rFonts w:cstheme="minorHAnsi"/>
              </w:rPr>
              <w:t xml:space="preserve">To </w:t>
            </w:r>
            <w:r w:rsidR="0029174F" w:rsidRPr="006E4F92">
              <w:rPr>
                <w:rFonts w:cstheme="minorHAnsi"/>
              </w:rPr>
              <w:t xml:space="preserve">use semi-colons to separate clauses especially in description. </w:t>
            </w:r>
          </w:p>
        </w:tc>
      </w:tr>
    </w:tbl>
    <w:p w14:paraId="2BFD8756" w14:textId="77777777" w:rsidR="00034C8A" w:rsidRPr="006E4F92" w:rsidRDefault="00034C8A" w:rsidP="004C427B">
      <w:pPr>
        <w:spacing w:after="0" w:line="240" w:lineRule="auto"/>
        <w:rPr>
          <w:rFonts w:cstheme="minorHAnsi"/>
        </w:rPr>
      </w:pPr>
    </w:p>
    <w:p w14:paraId="5ACD87AC" w14:textId="271830AF" w:rsidR="004C427B" w:rsidRPr="006E4F92" w:rsidRDefault="00034C8A" w:rsidP="001D47E2">
      <w:pPr>
        <w:tabs>
          <w:tab w:val="left" w:pos="7272"/>
        </w:tabs>
        <w:rPr>
          <w:rFonts w:cstheme="minorHAnsi"/>
        </w:rPr>
      </w:pPr>
      <w:r w:rsidRPr="006E4F92">
        <w:rPr>
          <w:rFonts w:cstheme="minorHAnsi"/>
          <w:b/>
          <w:bCs/>
          <w:noProof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261B38C3" w14:textId="77777777" w:rsidR="00C111CB" w:rsidRPr="00C111CB" w:rsidRDefault="00C111CB" w:rsidP="00C111CB">
      <w:pPr>
        <w:rPr>
          <w:rFonts w:cstheme="minorHAnsi"/>
        </w:rPr>
      </w:pPr>
    </w:p>
    <w:p w14:paraId="7D5D60C9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Semicolons</w:t>
      </w:r>
    </w:p>
    <w:p w14:paraId="0256F7F5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t xml:space="preserve"> (;) A semicolon is a form of punctuation that sorts out complex lists or links complete clauses.</w:t>
      </w:r>
    </w:p>
    <w:p w14:paraId="266EA5FB" w14:textId="5E8D2E4E" w:rsidR="00C111CB" w:rsidRPr="00B87832" w:rsidRDefault="00C111CB" w:rsidP="00B87832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When do we use a semi-colon?</w:t>
      </w:r>
      <w:bookmarkStart w:id="0" w:name="_GoBack"/>
      <w:bookmarkEnd w:id="0"/>
    </w:p>
    <w:p w14:paraId="7DE246D3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Sorting out a complex list:</w:t>
      </w:r>
    </w:p>
    <w:p w14:paraId="6CC41924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t xml:space="preserve"> </w:t>
      </w:r>
      <w:r w:rsidRPr="00C111CB">
        <w:rPr>
          <w:rFonts w:cstheme="minorHAnsi"/>
        </w:rPr>
        <w:sym w:font="Symbol" w:char="F0B7"/>
      </w:r>
      <w:r w:rsidRPr="00C111CB">
        <w:rPr>
          <w:rFonts w:cstheme="minorHAnsi"/>
        </w:rPr>
        <w:t xml:space="preserve"> Place semicolons between items in lists if some items the list include commas</w:t>
      </w:r>
    </w:p>
    <w:p w14:paraId="3A056A19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My classmates are from Milwaukee, Wisconsin; St. Paul, Minnesota; Des Moines, Iowa; and Detroit, Michigan. </w:t>
      </w:r>
    </w:p>
    <w:p w14:paraId="7CC409D6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07BA3EE5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Our good time at the fair included making a Spin-a-Paint masterpiece; going to the art show, where my mother’s ceramic vase won a ribbon; visiting the animal barns; and eating a honey sundae, an onion blossom, and, of course, mini doughnuts.</w:t>
      </w:r>
    </w:p>
    <w:p w14:paraId="0F0B9D41" w14:textId="77777777" w:rsidR="00C111CB" w:rsidRPr="00C111CB" w:rsidRDefault="00C111CB" w:rsidP="00C111CB">
      <w:pPr>
        <w:rPr>
          <w:rFonts w:cstheme="minorHAnsi"/>
        </w:rPr>
      </w:pPr>
    </w:p>
    <w:p w14:paraId="4B9C73B8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Linking closely-related independent clauses:</w:t>
      </w:r>
    </w:p>
    <w:p w14:paraId="4C104105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sym w:font="Symbol" w:char="F0B7"/>
      </w:r>
      <w:r w:rsidRPr="00C111CB">
        <w:rPr>
          <w:rFonts w:cstheme="minorHAnsi"/>
        </w:rPr>
        <w:t xml:space="preserve"> Place a semicolon between two independent clauses (they could stand alone as a sentence) to link them in the same sentence.</w:t>
      </w:r>
    </w:p>
    <w:p w14:paraId="269B3B3A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 don’t have time to practice fiddling; my school work is too demanding.</w:t>
      </w:r>
    </w:p>
    <w:p w14:paraId="2C3BF4D1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132BBA1D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It looks like it is going to rain; I better bring my umbrella. o When going to school in St. Paul, Minnesota, I lived in an off-campus apartment complex; my next-door neighbor became my best friend.</w:t>
      </w:r>
    </w:p>
    <w:p w14:paraId="0F8FA941" w14:textId="77777777" w:rsidR="00C111CB" w:rsidRPr="00C111CB" w:rsidRDefault="00C111CB" w:rsidP="00C111CB">
      <w:pPr>
        <w:rPr>
          <w:rFonts w:cstheme="minorHAnsi"/>
        </w:rPr>
      </w:pPr>
    </w:p>
    <w:p w14:paraId="155CD75E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Linking complete clauses with a conjunctive adverb:</w:t>
      </w:r>
    </w:p>
    <w:p w14:paraId="25BEDFD5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sym w:font="Symbol" w:char="F0B7"/>
      </w:r>
      <w:r w:rsidRPr="00C111CB">
        <w:rPr>
          <w:rFonts w:cstheme="minorHAnsi"/>
        </w:rPr>
        <w:t xml:space="preserve"> Place a semicolon between independent clauses linked with a conjunctive adverb, also known as a transitional word or phrase. Some common conjunctive adverbs are therefore, however, </w:t>
      </w:r>
      <w:r w:rsidRPr="00C111CB">
        <w:rPr>
          <w:rFonts w:cstheme="minorHAnsi"/>
        </w:rPr>
        <w:lastRenderedPageBreak/>
        <w:t>consequently, and hence. Phrases include on the other hand, in fact, and in conclusion. Follow transitional words or phrases with commas.</w:t>
      </w:r>
    </w:p>
    <w:p w14:paraId="269DA813" w14:textId="77777777" w:rsidR="00C111CB" w:rsidRPr="00C111CB" w:rsidRDefault="00C111CB" w:rsidP="00C111CB">
      <w:pPr>
        <w:rPr>
          <w:rFonts w:cstheme="minorHAnsi"/>
        </w:rPr>
      </w:pPr>
    </w:p>
    <w:p w14:paraId="0945B580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>It looks like it might rain; however, the weather report suggests sunshine all day.</w:t>
      </w:r>
    </w:p>
    <w:p w14:paraId="5250A5BF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7AF37DB4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 don’t have time to practice before the concert; in fact, I hardly have enough time to change into my concert outfit.</w:t>
      </w:r>
    </w:p>
    <w:p w14:paraId="6A2A631D" w14:textId="77777777" w:rsidR="00C111CB" w:rsidRPr="00C111CB" w:rsidRDefault="00C111CB" w:rsidP="00C111CB">
      <w:pPr>
        <w:rPr>
          <w:rFonts w:cstheme="minorHAnsi"/>
        </w:rPr>
      </w:pPr>
    </w:p>
    <w:p w14:paraId="77295222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When NOT to Use a Semicolon</w:t>
      </w:r>
    </w:p>
    <w:p w14:paraId="0740D333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sym w:font="Symbol" w:char="F0B7"/>
      </w:r>
      <w:r w:rsidRPr="00C111CB">
        <w:rPr>
          <w:rFonts w:cstheme="minorHAnsi"/>
        </w:rPr>
        <w:t xml:space="preserve"> Use commas, not semicolons, after an independent clause (it could stand alone as a full sentence) joined with another independent clause by a coordinating conjunction (for, and, nor, but, or, yet, so). </w:t>
      </w:r>
    </w:p>
    <w:p w14:paraId="5CF2EDEB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t xml:space="preserve"> </w:t>
      </w:r>
    </w:p>
    <w:p w14:paraId="6E9E3885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It looks like it is going to rain, but the weather report on the radio said to expect sunshine all day.</w:t>
      </w:r>
    </w:p>
    <w:p w14:paraId="46EB3296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sym w:font="Symbol" w:char="F0B7"/>
      </w:r>
      <w:r w:rsidRPr="00C111CB">
        <w:rPr>
          <w:rFonts w:cstheme="minorHAnsi"/>
        </w:rPr>
        <w:t xml:space="preserve"> Use a colon—not a semicolon—when what follows the punctuation restates what comes before.</w:t>
      </w:r>
    </w:p>
    <w:p w14:paraId="48009077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>There are two things I need to do today: call my mother and feed the cat.</w:t>
      </w:r>
    </w:p>
    <w:p w14:paraId="58B2F541" w14:textId="77777777" w:rsidR="00C111CB" w:rsidRPr="00C111CB" w:rsidRDefault="00C111CB" w:rsidP="00C111CB">
      <w:pPr>
        <w:rPr>
          <w:rFonts w:cstheme="minorHAnsi"/>
        </w:rPr>
      </w:pPr>
    </w:p>
    <w:p w14:paraId="64779827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sym w:font="Symbol" w:char="F0B7"/>
      </w:r>
      <w:r w:rsidRPr="00C111CB">
        <w:rPr>
          <w:rFonts w:cstheme="minorHAnsi"/>
        </w:rPr>
        <w:t xml:space="preserve"> Use commas to separate items in a list if none of the items in the list require commas too.</w:t>
      </w:r>
    </w:p>
    <w:p w14:paraId="5B14EC54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The first-year curriculum included courses in Torts, Contracts, Criminal Law, Legal Writing, and Justice.</w:t>
      </w:r>
    </w:p>
    <w:p w14:paraId="4CBB3C64" w14:textId="77777777" w:rsidR="00C111CB" w:rsidRPr="00C111CB" w:rsidRDefault="00C111CB" w:rsidP="00C111CB">
      <w:pPr>
        <w:rPr>
          <w:rFonts w:cstheme="minorHAnsi"/>
        </w:rPr>
      </w:pPr>
    </w:p>
    <w:p w14:paraId="4608950E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 xml:space="preserve">Colons (:) </w:t>
      </w:r>
    </w:p>
    <w:p w14:paraId="524B13ED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t>A colon is a form of punctuation used in several different situations. It often sets up and draws the reader’s attention to the ideas that come after it.</w:t>
      </w:r>
    </w:p>
    <w:p w14:paraId="25483CC5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Some correct uses:</w:t>
      </w:r>
    </w:p>
    <w:p w14:paraId="5F502AF4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Prior to a list</w:t>
      </w:r>
    </w:p>
    <w:p w14:paraId="218CC73B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>Our girls’ softball team will play the following rivals: Aberdeen, Fort Hays State, Arkansas-Monticello, and Southwestern Oklahoma State.</w:t>
      </w:r>
    </w:p>
    <w:p w14:paraId="30C3EE30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6795736A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Before an explanation that has a complete clause (could be a sentence) before it</w:t>
      </w:r>
    </w:p>
    <w:p w14:paraId="6B798A63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t xml:space="preserve"> - There was only one priority left for me to see to: finishing my homework.</w:t>
      </w:r>
    </w:p>
    <w:p w14:paraId="30BEF2D9" w14:textId="77777777" w:rsidR="00C111CB" w:rsidRPr="00C111CB" w:rsidRDefault="00C111CB" w:rsidP="00C111CB">
      <w:pPr>
        <w:rPr>
          <w:rFonts w:cstheme="minorHAnsi"/>
        </w:rPr>
      </w:pPr>
    </w:p>
    <w:p w14:paraId="2877447A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To separate an independent clause from a quotation</w:t>
      </w:r>
    </w:p>
    <w:p w14:paraId="028AC767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My baseball coach loves to use the same phrase before every practice and game: “Shut up and play baseball.”</w:t>
      </w:r>
    </w:p>
    <w:p w14:paraId="21106E0C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0E5A7B9C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In a formal or business address</w:t>
      </w:r>
    </w:p>
    <w:p w14:paraId="4044D176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Dear Ms. Jackson:</w:t>
      </w:r>
    </w:p>
    <w:p w14:paraId="2B2461C7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2DC7D4D4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To indicate time</w:t>
      </w:r>
    </w:p>
    <w:p w14:paraId="663C9212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The train leaves at 3:47 p.m.</w:t>
      </w:r>
    </w:p>
    <w:p w14:paraId="3CBC9A33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2A747251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Between a title and subtitle</w:t>
      </w:r>
    </w:p>
    <w:p w14:paraId="50525475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The textbook for our class is called Ideas across Time: Classic and Contemporary Readings for Composition. </w:t>
      </w:r>
    </w:p>
    <w:p w14:paraId="017EEDD7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45F3DB36" w14:textId="3A36AA71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The movie I liked best last year was Impossible Journey: Never Say Never.</w:t>
      </w:r>
    </w:p>
    <w:p w14:paraId="372D7166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t>When NOT to Use a Colon</w:t>
      </w:r>
    </w:p>
    <w:p w14:paraId="6564142B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Do not use a colon after a verb of being (am, are, were, was, will be, shall be, etc.). </w:t>
      </w:r>
    </w:p>
    <w:p w14:paraId="4B66A5B7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Incorrect: Her favorite subjects are: math and English. </w:t>
      </w:r>
    </w:p>
    <w:p w14:paraId="3BF02D21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Correct: Her favorite subjects are math and English.</w:t>
      </w:r>
    </w:p>
    <w:p w14:paraId="0800280E" w14:textId="77777777" w:rsidR="00C111CB" w:rsidRPr="00C111CB" w:rsidRDefault="00C111CB" w:rsidP="00C111CB">
      <w:pPr>
        <w:rPr>
          <w:rFonts w:cstheme="minorHAnsi"/>
        </w:rPr>
      </w:pPr>
    </w:p>
    <w:p w14:paraId="090D4521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Do not use a colon after a preposition</w:t>
      </w:r>
    </w:p>
    <w:p w14:paraId="5D21C4A0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Incorrect: The movie was directed by: Ingmar Bergman. </w:t>
      </w:r>
    </w:p>
    <w:p w14:paraId="73810C75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Correct: The movie was directed by Ingmar Bergman.</w:t>
      </w:r>
    </w:p>
    <w:p w14:paraId="38C7D8A5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65CEFA65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sym w:font="Symbol" w:char="F0B7"/>
      </w:r>
      <w:r w:rsidRPr="00C111CB">
        <w:rPr>
          <w:rFonts w:cstheme="minorHAnsi"/>
          <w:b/>
          <w:bCs/>
        </w:rPr>
        <w:t xml:space="preserve"> Do not use a colon after words or expressions such as, for example, including, or namely.</w:t>
      </w:r>
    </w:p>
    <w:p w14:paraId="5068E755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Incorrect: Ice cream comes in many delicious flavors, such as: bubble gum, vanilla, and chocolate. Chocolate includes: milk, dark, and double-double-dark. </w:t>
      </w:r>
    </w:p>
    <w:p w14:paraId="637F7E45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Correct: Ice cream comes in many delicious flavors, such as chocolate, vanilla, and bubble gum. Chocolate includes milk, dark, and double-double-dark.</w:t>
      </w:r>
    </w:p>
    <w:p w14:paraId="2D1C0777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27573760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Incorrect: She has many interests, including: salsa dancing, quilting, making shadow boxes, memorizing the Latin names for trees, and bee keeping.</w:t>
      </w:r>
    </w:p>
    <w:p w14:paraId="57F41ADE" w14:textId="7777777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 Correct: She has many interests, including quilting, dancing, and reading.</w:t>
      </w:r>
    </w:p>
    <w:p w14:paraId="3963793A" w14:textId="29BABBB7" w:rsidR="00C111CB" w:rsidRPr="00C111CB" w:rsidRDefault="00C111CB" w:rsidP="00C111CB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 Correct: She has one favorite hobby: cake decorating.</w:t>
      </w:r>
    </w:p>
    <w:p w14:paraId="382E75B8" w14:textId="77777777" w:rsidR="00C111CB" w:rsidRPr="00C111CB" w:rsidRDefault="00C111CB" w:rsidP="00C111CB">
      <w:pPr>
        <w:rPr>
          <w:rFonts w:cstheme="minorHAnsi"/>
          <w:b/>
          <w:bCs/>
        </w:rPr>
      </w:pPr>
      <w:r w:rsidRPr="00C111CB">
        <w:rPr>
          <w:rFonts w:cstheme="minorHAnsi"/>
          <w:b/>
          <w:bCs/>
        </w:rPr>
        <w:lastRenderedPageBreak/>
        <w:t>Practice Exercises</w:t>
      </w:r>
    </w:p>
    <w:p w14:paraId="6966F0E7" w14:textId="77777777" w:rsidR="00C111CB" w:rsidRPr="00C111CB" w:rsidRDefault="00C111CB" w:rsidP="00C111CB">
      <w:pPr>
        <w:rPr>
          <w:rFonts w:cstheme="minorHAnsi"/>
        </w:rPr>
      </w:pPr>
      <w:r w:rsidRPr="00C111CB">
        <w:rPr>
          <w:rFonts w:cstheme="minorHAnsi"/>
        </w:rPr>
        <w:t xml:space="preserve"> For each sentence, select the punctuation mark from the choices inside the parentheses</w:t>
      </w:r>
    </w:p>
    <w:p w14:paraId="2D34BEB0" w14:textId="77777777" w:rsidR="00C111CB" w:rsidRPr="00C111CB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The defendant failed to check his rear-view mirror before changing lanes (, </w:t>
      </w:r>
      <w:proofErr w:type="gramStart"/>
      <w:r w:rsidRPr="00C111CB">
        <w:rPr>
          <w:rFonts w:cstheme="minorHAnsi"/>
        </w:rPr>
        <w:t xml:space="preserve">/ </w:t>
      </w:r>
      <w:r w:rsidRPr="00C111CB">
        <w:rPr>
          <w:rFonts w:cstheme="minorHAnsi"/>
          <w:highlight w:val="yellow"/>
        </w:rPr>
        <w:t>;</w:t>
      </w:r>
      <w:proofErr w:type="gramEnd"/>
      <w:r w:rsidRPr="00C111CB">
        <w:rPr>
          <w:rFonts w:cstheme="minorHAnsi"/>
        </w:rPr>
        <w:t xml:space="preserve"> /:) therefore ( </w:t>
      </w:r>
      <w:r w:rsidRPr="00C111CB">
        <w:rPr>
          <w:rFonts w:cstheme="minorHAnsi"/>
          <w:highlight w:val="yellow"/>
        </w:rPr>
        <w:t>,</w:t>
      </w:r>
      <w:r w:rsidRPr="00C111CB">
        <w:rPr>
          <w:rFonts w:cstheme="minorHAnsi"/>
        </w:rPr>
        <w:t xml:space="preserve"> / ; /:) he breached a duty owed to the plaintiff. </w:t>
      </w:r>
    </w:p>
    <w:p w14:paraId="5B842793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77EF10BC" w14:textId="77777777" w:rsidR="00C111CB" w:rsidRPr="00C111CB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There are two kinds of fruit on the table (no punctuation needed </w:t>
      </w:r>
      <w:proofErr w:type="gramStart"/>
      <w:r w:rsidRPr="00C111CB">
        <w:rPr>
          <w:rFonts w:cstheme="minorHAnsi"/>
        </w:rPr>
        <w:t xml:space="preserve">/ </w:t>
      </w:r>
      <w:r w:rsidRPr="00C111CB">
        <w:rPr>
          <w:rFonts w:cstheme="minorHAnsi"/>
          <w:highlight w:val="yellow"/>
        </w:rPr>
        <w:t>:</w:t>
      </w:r>
      <w:proofErr w:type="gramEnd"/>
      <w:r w:rsidRPr="00C111CB">
        <w:rPr>
          <w:rFonts w:cstheme="minorHAnsi"/>
        </w:rPr>
        <w:t xml:space="preserve"> / ; ) oranges and apples.</w:t>
      </w:r>
    </w:p>
    <w:p w14:paraId="2961F070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2D51C125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346B74B8" w14:textId="77777777" w:rsidR="00C111CB" w:rsidRPr="00C111CB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I have a lot to do today (no punctuation needed </w:t>
      </w:r>
      <w:proofErr w:type="gramStart"/>
      <w:r w:rsidRPr="00C111CB">
        <w:rPr>
          <w:rFonts w:cstheme="minorHAnsi"/>
        </w:rPr>
        <w:t>/ ,</w:t>
      </w:r>
      <w:proofErr w:type="gramEnd"/>
      <w:r w:rsidRPr="00C111CB">
        <w:rPr>
          <w:rFonts w:cstheme="minorHAnsi"/>
        </w:rPr>
        <w:t xml:space="preserve"> / </w:t>
      </w:r>
      <w:r w:rsidRPr="00C111CB">
        <w:rPr>
          <w:rFonts w:cstheme="minorHAnsi"/>
          <w:highlight w:val="yellow"/>
        </w:rPr>
        <w:t>:</w:t>
      </w:r>
      <w:r w:rsidRPr="00C111CB">
        <w:rPr>
          <w:rFonts w:cstheme="minorHAnsi"/>
        </w:rPr>
        <w:t xml:space="preserve"> / ; ) study for my test( : / </w:t>
      </w:r>
      <w:r w:rsidRPr="00C111CB">
        <w:rPr>
          <w:rFonts w:cstheme="minorHAnsi"/>
          <w:highlight w:val="yellow"/>
        </w:rPr>
        <w:t>;</w:t>
      </w:r>
      <w:r w:rsidRPr="00C111CB">
        <w:rPr>
          <w:rFonts w:cstheme="minorHAnsi"/>
        </w:rPr>
        <w:t xml:space="preserve"> / , ) do my laundry( : / ; / </w:t>
      </w:r>
      <w:r w:rsidRPr="00C111CB">
        <w:rPr>
          <w:rFonts w:cstheme="minorHAnsi"/>
          <w:highlight w:val="yellow"/>
        </w:rPr>
        <w:t>,</w:t>
      </w:r>
      <w:r w:rsidRPr="00C111CB">
        <w:rPr>
          <w:rFonts w:cstheme="minorHAnsi"/>
        </w:rPr>
        <w:t xml:space="preserve"> ) both lights and darks( : / </w:t>
      </w:r>
      <w:r w:rsidRPr="00C111CB">
        <w:rPr>
          <w:rFonts w:cstheme="minorHAnsi"/>
          <w:highlight w:val="yellow"/>
        </w:rPr>
        <w:t>;</w:t>
      </w:r>
      <w:r w:rsidRPr="00C111CB">
        <w:rPr>
          <w:rFonts w:cstheme="minorHAnsi"/>
        </w:rPr>
        <w:t xml:space="preserve"> / , ) wash the car ( : / </w:t>
      </w:r>
      <w:r w:rsidRPr="00C111CB">
        <w:rPr>
          <w:rFonts w:cstheme="minorHAnsi"/>
          <w:highlight w:val="yellow"/>
        </w:rPr>
        <w:t>;</w:t>
      </w:r>
      <w:r w:rsidRPr="00C111CB">
        <w:rPr>
          <w:rFonts w:cstheme="minorHAnsi"/>
        </w:rPr>
        <w:t xml:space="preserve"> / , ) and call my mom.</w:t>
      </w:r>
    </w:p>
    <w:p w14:paraId="19698D3D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015C2133" w14:textId="77777777" w:rsidR="00C111CB" w:rsidRPr="00C111CB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Zach came to class breathless and overwhelmed </w:t>
      </w:r>
      <w:proofErr w:type="gramStart"/>
      <w:r w:rsidRPr="00C111CB">
        <w:rPr>
          <w:rFonts w:cstheme="minorHAnsi"/>
        </w:rPr>
        <w:t>( :</w:t>
      </w:r>
      <w:proofErr w:type="gramEnd"/>
      <w:r w:rsidRPr="00C111CB">
        <w:rPr>
          <w:rFonts w:cstheme="minorHAnsi"/>
        </w:rPr>
        <w:t xml:space="preserve"> / </w:t>
      </w:r>
      <w:r w:rsidRPr="00C111CB">
        <w:rPr>
          <w:rFonts w:cstheme="minorHAnsi"/>
          <w:highlight w:val="yellow"/>
        </w:rPr>
        <w:t>;</w:t>
      </w:r>
      <w:r w:rsidRPr="00C111CB">
        <w:rPr>
          <w:rFonts w:cstheme="minorHAnsi"/>
        </w:rPr>
        <w:t xml:space="preserve"> / , ) he had just come from volleyball practice. </w:t>
      </w:r>
    </w:p>
    <w:p w14:paraId="4672524E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2ACC5DB2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7D332F0E" w14:textId="77777777" w:rsidR="00C111CB" w:rsidRPr="00C111CB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>The Europe trip will include visits to (</w:t>
      </w:r>
      <w:r w:rsidRPr="00C111CB">
        <w:rPr>
          <w:rFonts w:cstheme="minorHAnsi"/>
          <w:highlight w:val="yellow"/>
        </w:rPr>
        <w:t>no punctuation needed</w:t>
      </w:r>
      <w:proofErr w:type="gramStart"/>
      <w:r w:rsidRPr="00C111CB">
        <w:rPr>
          <w:rFonts w:cstheme="minorHAnsi"/>
        </w:rPr>
        <w:t>/ ,</w:t>
      </w:r>
      <w:proofErr w:type="gramEnd"/>
      <w:r w:rsidRPr="00C111CB">
        <w:rPr>
          <w:rFonts w:cstheme="minorHAnsi"/>
        </w:rPr>
        <w:t xml:space="preserve"> / ; /:) London( </w:t>
      </w:r>
      <w:r w:rsidRPr="00C111CB">
        <w:rPr>
          <w:rFonts w:cstheme="minorHAnsi"/>
          <w:highlight w:val="yellow"/>
        </w:rPr>
        <w:t>,</w:t>
      </w:r>
      <w:r w:rsidRPr="00C111CB">
        <w:rPr>
          <w:rFonts w:cstheme="minorHAnsi"/>
        </w:rPr>
        <w:t xml:space="preserve"> / ; ) England ( , / </w:t>
      </w:r>
      <w:r w:rsidRPr="00C111CB">
        <w:rPr>
          <w:rFonts w:cstheme="minorHAnsi"/>
          <w:highlight w:val="yellow"/>
        </w:rPr>
        <w:t>;</w:t>
      </w:r>
      <w:r w:rsidRPr="00C111CB">
        <w:rPr>
          <w:rFonts w:cstheme="minorHAnsi"/>
        </w:rPr>
        <w:t xml:space="preserve"> ) Rome( </w:t>
      </w:r>
      <w:r w:rsidRPr="00C111CB">
        <w:rPr>
          <w:rFonts w:cstheme="minorHAnsi"/>
          <w:highlight w:val="yellow"/>
        </w:rPr>
        <w:t>,</w:t>
      </w:r>
      <w:r w:rsidRPr="00C111CB">
        <w:rPr>
          <w:rFonts w:cstheme="minorHAnsi"/>
        </w:rPr>
        <w:t xml:space="preserve"> / ; ) Italy ( , / </w:t>
      </w:r>
      <w:r w:rsidRPr="00C111CB">
        <w:rPr>
          <w:rFonts w:cstheme="minorHAnsi"/>
          <w:highlight w:val="yellow"/>
        </w:rPr>
        <w:t>;</w:t>
      </w:r>
      <w:r w:rsidRPr="00C111CB">
        <w:rPr>
          <w:rFonts w:cstheme="minorHAnsi"/>
        </w:rPr>
        <w:t xml:space="preserve"> ) Paris( </w:t>
      </w:r>
      <w:r w:rsidRPr="00C111CB">
        <w:rPr>
          <w:rFonts w:cstheme="minorHAnsi"/>
          <w:highlight w:val="yellow"/>
        </w:rPr>
        <w:t>,</w:t>
      </w:r>
      <w:r w:rsidRPr="00C111CB">
        <w:rPr>
          <w:rFonts w:cstheme="minorHAnsi"/>
        </w:rPr>
        <w:t xml:space="preserve"> / ; ) France ( , / </w:t>
      </w:r>
      <w:r w:rsidRPr="00C111CB">
        <w:rPr>
          <w:rFonts w:cstheme="minorHAnsi"/>
          <w:highlight w:val="yellow"/>
        </w:rPr>
        <w:t>;</w:t>
      </w:r>
      <w:r w:rsidRPr="00C111CB">
        <w:rPr>
          <w:rFonts w:cstheme="minorHAnsi"/>
        </w:rPr>
        <w:t xml:space="preserve"> ) Munich( , / ; ) Germany ( , / </w:t>
      </w:r>
      <w:r w:rsidRPr="00C111CB">
        <w:rPr>
          <w:rFonts w:cstheme="minorHAnsi"/>
          <w:highlight w:val="yellow"/>
        </w:rPr>
        <w:t>;</w:t>
      </w:r>
      <w:r w:rsidRPr="00C111CB">
        <w:rPr>
          <w:rFonts w:cstheme="minorHAnsi"/>
        </w:rPr>
        <w:t xml:space="preserve"> ) and Warsaw( </w:t>
      </w:r>
      <w:r w:rsidRPr="00C111CB">
        <w:rPr>
          <w:rFonts w:cstheme="minorHAnsi"/>
          <w:highlight w:val="yellow"/>
        </w:rPr>
        <w:t>,</w:t>
      </w:r>
      <w:r w:rsidRPr="00C111CB">
        <w:rPr>
          <w:rFonts w:cstheme="minorHAnsi"/>
        </w:rPr>
        <w:t xml:space="preserve"> / ; ) Poland. </w:t>
      </w:r>
    </w:p>
    <w:p w14:paraId="2FA13189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55F61B93" w14:textId="77777777" w:rsidR="00C111CB" w:rsidRPr="00C111CB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>The book was written by (</w:t>
      </w:r>
      <w:r w:rsidRPr="00C111CB">
        <w:rPr>
          <w:rFonts w:cstheme="minorHAnsi"/>
          <w:highlight w:val="yellow"/>
        </w:rPr>
        <w:t>no punctuation needed</w:t>
      </w:r>
      <w:r w:rsidRPr="00C111CB">
        <w:rPr>
          <w:rFonts w:cstheme="minorHAnsi"/>
        </w:rPr>
        <w:t xml:space="preserve"> </w:t>
      </w:r>
      <w:proofErr w:type="gramStart"/>
      <w:r w:rsidRPr="00C111CB">
        <w:rPr>
          <w:rFonts w:cstheme="minorHAnsi"/>
        </w:rPr>
        <w:t>/ ,</w:t>
      </w:r>
      <w:proofErr w:type="gramEnd"/>
      <w:r w:rsidRPr="00C111CB">
        <w:rPr>
          <w:rFonts w:cstheme="minorHAnsi"/>
        </w:rPr>
        <w:t xml:space="preserve"> / : ) Peter Jay </w:t>
      </w:r>
      <w:proofErr w:type="spellStart"/>
      <w:r w:rsidRPr="00C111CB">
        <w:rPr>
          <w:rFonts w:cstheme="minorHAnsi"/>
        </w:rPr>
        <w:t>Montreville</w:t>
      </w:r>
      <w:proofErr w:type="spellEnd"/>
      <w:r w:rsidRPr="00C111CB">
        <w:rPr>
          <w:rFonts w:cstheme="minorHAnsi"/>
        </w:rPr>
        <w:t>.</w:t>
      </w:r>
    </w:p>
    <w:p w14:paraId="5D8CC931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7D0F4120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4D427125" w14:textId="77777777" w:rsidR="00C111CB" w:rsidRPr="00C111CB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He was very tired (no punctuation needed </w:t>
      </w:r>
      <w:proofErr w:type="gramStart"/>
      <w:r w:rsidRPr="00C111CB">
        <w:rPr>
          <w:rFonts w:cstheme="minorHAnsi"/>
        </w:rPr>
        <w:t xml:space="preserve">/ </w:t>
      </w:r>
      <w:r w:rsidRPr="00C111CB">
        <w:rPr>
          <w:rFonts w:cstheme="minorHAnsi"/>
          <w:highlight w:val="yellow"/>
        </w:rPr>
        <w:t>,</w:t>
      </w:r>
      <w:proofErr w:type="gramEnd"/>
      <w:r w:rsidRPr="00C111CB">
        <w:rPr>
          <w:rFonts w:cstheme="minorHAnsi"/>
        </w:rPr>
        <w:t xml:space="preserve"> / ; ) but he decided to go to class rather than take a nap.  </w:t>
      </w:r>
    </w:p>
    <w:p w14:paraId="08FB707C" w14:textId="77777777" w:rsidR="00C111CB" w:rsidRPr="00C111CB" w:rsidRDefault="00C111CB" w:rsidP="00C111CB">
      <w:pPr>
        <w:pStyle w:val="ListParagraph"/>
        <w:rPr>
          <w:rFonts w:cstheme="minorHAnsi"/>
        </w:rPr>
      </w:pPr>
    </w:p>
    <w:p w14:paraId="311708EF" w14:textId="77777777" w:rsidR="00C111CB" w:rsidRPr="00C111CB" w:rsidRDefault="00C111CB" w:rsidP="00C111CB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C111CB">
        <w:rPr>
          <w:rFonts w:cstheme="minorHAnsi"/>
        </w:rPr>
        <w:t xml:space="preserve">The tables had wonderful decorations (no punctuation needed </w:t>
      </w:r>
      <w:proofErr w:type="gramStart"/>
      <w:r w:rsidRPr="00C111CB">
        <w:rPr>
          <w:rFonts w:cstheme="minorHAnsi"/>
        </w:rPr>
        <w:t>/ ,</w:t>
      </w:r>
      <w:proofErr w:type="gramEnd"/>
      <w:r w:rsidRPr="00C111CB">
        <w:rPr>
          <w:rFonts w:cstheme="minorHAnsi"/>
        </w:rPr>
        <w:t xml:space="preserve"> / ; / </w:t>
      </w:r>
      <w:r w:rsidRPr="00C111CB">
        <w:rPr>
          <w:rFonts w:cstheme="minorHAnsi"/>
          <w:highlight w:val="yellow"/>
        </w:rPr>
        <w:t>:</w:t>
      </w:r>
      <w:r w:rsidRPr="00C111CB">
        <w:rPr>
          <w:rFonts w:cstheme="minorHAnsi"/>
        </w:rPr>
        <w:t xml:space="preserve"> ) flowers</w:t>
      </w:r>
      <w:r w:rsidRPr="00C111CB">
        <w:rPr>
          <w:rFonts w:cstheme="minorHAnsi"/>
          <w:highlight w:val="yellow"/>
        </w:rPr>
        <w:t>( ,</w:t>
      </w:r>
      <w:r w:rsidRPr="00C111CB">
        <w:rPr>
          <w:rFonts w:cstheme="minorHAnsi"/>
        </w:rPr>
        <w:t xml:space="preserve"> / ; ) balloons( </w:t>
      </w:r>
      <w:r w:rsidRPr="00C111CB">
        <w:rPr>
          <w:rFonts w:cstheme="minorHAnsi"/>
          <w:highlight w:val="yellow"/>
        </w:rPr>
        <w:t>,</w:t>
      </w:r>
      <w:r w:rsidRPr="00C111CB">
        <w:rPr>
          <w:rFonts w:cstheme="minorHAnsi"/>
        </w:rPr>
        <w:t xml:space="preserve"> / ; ) confetti( </w:t>
      </w:r>
      <w:r w:rsidRPr="00C111CB">
        <w:rPr>
          <w:rFonts w:cstheme="minorHAnsi"/>
          <w:highlight w:val="yellow"/>
        </w:rPr>
        <w:t>,</w:t>
      </w:r>
      <w:r w:rsidRPr="00C111CB">
        <w:rPr>
          <w:rFonts w:cstheme="minorHAnsi"/>
        </w:rPr>
        <w:t xml:space="preserve"> / ; ) ribbons( </w:t>
      </w:r>
      <w:r w:rsidRPr="00C111CB">
        <w:rPr>
          <w:rFonts w:cstheme="minorHAnsi"/>
          <w:highlight w:val="yellow"/>
        </w:rPr>
        <w:t>,</w:t>
      </w:r>
      <w:r w:rsidRPr="00C111CB">
        <w:rPr>
          <w:rFonts w:cstheme="minorHAnsi"/>
        </w:rPr>
        <w:t xml:space="preserve"> / ; ) and marble birds. </w:t>
      </w:r>
    </w:p>
    <w:p w14:paraId="5BBE8207" w14:textId="77777777" w:rsidR="00C111CB" w:rsidRPr="009E035C" w:rsidRDefault="00C111CB" w:rsidP="00C111CB">
      <w:pPr>
        <w:rPr>
          <w:rFonts w:asciiTheme="majorBidi" w:hAnsiTheme="majorBidi" w:cstheme="majorBidi"/>
          <w:sz w:val="32"/>
          <w:szCs w:val="32"/>
        </w:rPr>
      </w:pPr>
    </w:p>
    <w:p w14:paraId="2E98C399" w14:textId="77777777" w:rsidR="00246804" w:rsidRPr="006E4F92" w:rsidRDefault="00246804" w:rsidP="004C427B">
      <w:pPr>
        <w:rPr>
          <w:rFonts w:cstheme="minorHAnsi"/>
          <w:color w:val="000000" w:themeColor="text1"/>
        </w:rPr>
      </w:pPr>
    </w:p>
    <w:sectPr w:rsidR="00246804" w:rsidRPr="006E4F92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15CC1" w14:textId="77777777" w:rsidR="007B5724" w:rsidRDefault="007B5724" w:rsidP="003A50B4">
      <w:pPr>
        <w:spacing w:after="0" w:line="240" w:lineRule="auto"/>
      </w:pPr>
      <w:r>
        <w:separator/>
      </w:r>
    </w:p>
  </w:endnote>
  <w:endnote w:type="continuationSeparator" w:id="0">
    <w:p w14:paraId="58155CD6" w14:textId="77777777" w:rsidR="007B5724" w:rsidRDefault="007B572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7B5724">
      <w:fldChar w:fldCharType="begin"/>
    </w:r>
    <w:r w:rsidR="007B5724">
      <w:instrText xml:space="preserve"> NUMPAGES  \* Arabic  \* MERGEFORMAT </w:instrText>
    </w:r>
    <w:r w:rsidR="007B5724">
      <w:fldChar w:fldCharType="separate"/>
    </w:r>
    <w:r w:rsidRPr="00034C8A">
      <w:rPr>
        <w:noProof/>
      </w:rPr>
      <w:t>6</w:t>
    </w:r>
    <w:r w:rsidR="007B572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70809" w14:textId="77777777" w:rsidR="007B5724" w:rsidRDefault="007B5724" w:rsidP="003A50B4">
      <w:pPr>
        <w:spacing w:after="0" w:line="240" w:lineRule="auto"/>
      </w:pPr>
      <w:r>
        <w:separator/>
      </w:r>
    </w:p>
  </w:footnote>
  <w:footnote w:type="continuationSeparator" w:id="0">
    <w:p w14:paraId="241C43E7" w14:textId="77777777" w:rsidR="007B5724" w:rsidRDefault="007B572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5AE"/>
    <w:multiLevelType w:val="hybridMultilevel"/>
    <w:tmpl w:val="E40C3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8E4C51"/>
    <w:multiLevelType w:val="hybridMultilevel"/>
    <w:tmpl w:val="0ED2090A"/>
    <w:lvl w:ilvl="0" w:tplc="DAA0DE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6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1"/>
  </w:num>
  <w:num w:numId="20">
    <w:abstractNumId w:val="22"/>
  </w:num>
  <w:num w:numId="21">
    <w:abstractNumId w:val="17"/>
  </w:num>
  <w:num w:numId="22">
    <w:abstractNumId w:val="21"/>
  </w:num>
  <w:num w:numId="23">
    <w:abstractNumId w:val="2"/>
  </w:num>
  <w:num w:numId="24">
    <w:abstractNumId w:val="4"/>
  </w:num>
  <w:num w:numId="25">
    <w:abstractNumId w:val="20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47E2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174F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45F1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4F92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B5724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3388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87832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111CB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8E43-15E0-4BC5-A284-519D180A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Tala Al Zarraq</cp:lastModifiedBy>
  <cp:revision>12</cp:revision>
  <cp:lastPrinted>2023-05-19T17:36:00Z</cp:lastPrinted>
  <dcterms:created xsi:type="dcterms:W3CDTF">2023-08-23T07:06:00Z</dcterms:created>
  <dcterms:modified xsi:type="dcterms:W3CDTF">2023-09-27T07:05:00Z</dcterms:modified>
</cp:coreProperties>
</file>