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252D59D7" w:rsidR="004C427B" w:rsidRPr="00311926" w:rsidRDefault="000D6C9D" w:rsidP="004C427B">
      <w:pPr>
        <w:spacing w:after="0" w:line="240" w:lineRule="auto"/>
        <w:rPr>
          <w:rFonts w:ascii="Century Gothic" w:hAnsi="Century Gothic" w:cstheme="minorHAnsi"/>
          <w:sz w:val="28"/>
          <w:szCs w:val="28"/>
          <w:rtl/>
        </w:rPr>
      </w:pPr>
      <w:r w:rsidRPr="00311926">
        <w:rPr>
          <w:rFonts w:ascii="Century Gothic" w:hAnsi="Century Gothic" w:cstheme="minorHAnsi"/>
          <w:b/>
          <w:bCs/>
          <w:sz w:val="28"/>
          <w:szCs w:val="28"/>
        </w:rPr>
        <w:t>Revision Sheet</w:t>
      </w:r>
      <w:r w:rsidRPr="00311926">
        <w:rPr>
          <w:rFonts w:ascii="Century Gothic" w:hAnsi="Century Gothic" w:cstheme="minorHAnsi"/>
          <w:sz w:val="28"/>
          <w:szCs w:val="28"/>
        </w:rPr>
        <w:t xml:space="preserve"> </w:t>
      </w:r>
      <w:r w:rsidR="004C427B" w:rsidRPr="00311926">
        <w:rPr>
          <w:rFonts w:ascii="Century Gothic" w:hAnsi="Century Gothic" w:cstheme="minorHAnsi"/>
          <w:b/>
          <w:bCs/>
          <w:sz w:val="28"/>
          <w:szCs w:val="28"/>
        </w:rPr>
        <w:t>|</w:t>
      </w:r>
      <w:r w:rsidR="00034C8A" w:rsidRPr="00311926">
        <w:rPr>
          <w:rFonts w:ascii="Century Gothic" w:hAnsi="Century Gothic" w:cstheme="minorHAnsi"/>
          <w:b/>
          <w:bCs/>
          <w:sz w:val="28"/>
          <w:szCs w:val="28"/>
        </w:rPr>
        <w:t xml:space="preserve"> </w:t>
      </w:r>
      <w:r w:rsidR="00034C8A" w:rsidRPr="00311926">
        <w:rPr>
          <w:rFonts w:ascii="Century Gothic" w:hAnsi="Century Gothic" w:cstheme="minorHAnsi"/>
          <w:sz w:val="28"/>
          <w:szCs w:val="28"/>
        </w:rPr>
        <w:t xml:space="preserve">The Secondary Stage of </w:t>
      </w:r>
      <w:r w:rsidR="004C427B" w:rsidRPr="00311926">
        <w:rPr>
          <w:rFonts w:ascii="Century Gothic" w:hAnsi="Century Gothic" w:cstheme="minorHAnsi"/>
          <w:sz w:val="28"/>
          <w:szCs w:val="28"/>
        </w:rPr>
        <w:t>(6-8)</w:t>
      </w:r>
    </w:p>
    <w:p w14:paraId="57DC4B98" w14:textId="54CF0EE4" w:rsidR="00A25E05" w:rsidRPr="00311926" w:rsidRDefault="00A25E05" w:rsidP="004C427B">
      <w:pPr>
        <w:spacing w:after="0" w:line="240" w:lineRule="auto"/>
        <w:rPr>
          <w:rFonts w:ascii="Century Gothic" w:hAnsi="Century Gothic" w:cstheme="minorHAnsi"/>
          <w:sz w:val="28"/>
          <w:szCs w:val="28"/>
        </w:rPr>
      </w:pPr>
      <w:r w:rsidRPr="00311926">
        <w:rPr>
          <w:rFonts w:ascii="Century Gothic" w:hAnsi="Century Gothic" w:cstheme="minorHAnsi"/>
          <w:sz w:val="28"/>
          <w:szCs w:val="28"/>
        </w:rPr>
        <w:t>1</w:t>
      </w:r>
      <w:r w:rsidRPr="00311926">
        <w:rPr>
          <w:rFonts w:ascii="Century Gothic" w:hAnsi="Century Gothic" w:cstheme="minorHAnsi"/>
          <w:sz w:val="28"/>
          <w:szCs w:val="28"/>
          <w:vertAlign w:val="superscript"/>
        </w:rPr>
        <w:t>st</w:t>
      </w:r>
      <w:r w:rsidRPr="00311926">
        <w:rPr>
          <w:rFonts w:ascii="Century Gothic" w:hAnsi="Century Gothic" w:cstheme="minorHAnsi"/>
          <w:sz w:val="28"/>
          <w:szCs w:val="28"/>
        </w:rPr>
        <w:t xml:space="preserve"> Semester | 2023-2024</w:t>
      </w:r>
    </w:p>
    <w:p w14:paraId="2E186816" w14:textId="77777777" w:rsidR="00034C8A" w:rsidRPr="00311926" w:rsidRDefault="00034C8A" w:rsidP="004C427B">
      <w:pPr>
        <w:spacing w:after="0" w:line="240" w:lineRule="auto"/>
        <w:rPr>
          <w:rFonts w:ascii="Century Gothic" w:hAnsi="Century Gothic" w:cstheme="min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:rsidRPr="00311926" w14:paraId="6F121018" w14:textId="77777777" w:rsidTr="00034C8A">
        <w:tc>
          <w:tcPr>
            <w:tcW w:w="4508" w:type="dxa"/>
          </w:tcPr>
          <w:p w14:paraId="07C7C2BF" w14:textId="6EDC040C" w:rsidR="00034C8A" w:rsidRPr="00311926" w:rsidRDefault="00034C8A" w:rsidP="00202244">
            <w:pPr>
              <w:rPr>
                <w:rFonts w:ascii="Century Gothic" w:hAnsi="Century Gothic" w:cstheme="minorHAnsi"/>
                <w:sz w:val="28"/>
                <w:szCs w:val="28"/>
              </w:rPr>
            </w:pPr>
            <w:r w:rsidRPr="00311926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Subject:</w:t>
            </w:r>
            <w:r w:rsidRPr="00311926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r w:rsidR="00202244" w:rsidRPr="00311926">
              <w:rPr>
                <w:rFonts w:ascii="Century Gothic" w:hAnsi="Century Gothic" w:cstheme="minorHAnsi"/>
                <w:sz w:val="28"/>
                <w:szCs w:val="28"/>
              </w:rPr>
              <w:t>English</w:t>
            </w:r>
          </w:p>
        </w:tc>
        <w:tc>
          <w:tcPr>
            <w:tcW w:w="4509" w:type="dxa"/>
          </w:tcPr>
          <w:p w14:paraId="1586CA78" w14:textId="6C9FDCFC" w:rsidR="00034C8A" w:rsidRPr="00311926" w:rsidRDefault="00311926" w:rsidP="00202244">
            <w:pPr>
              <w:rPr>
                <w:rFonts w:ascii="Century Gothic" w:hAnsi="Century Gothic" w:cstheme="minorHAnsi"/>
                <w:sz w:val="28"/>
                <w:szCs w:val="28"/>
              </w:rPr>
            </w:pPr>
            <w:r w:rsidRPr="00311926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Unit</w:t>
            </w:r>
            <w:r w:rsidR="00034C8A" w:rsidRPr="00311926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:</w:t>
            </w:r>
            <w:r w:rsidR="00034C8A" w:rsidRPr="00311926">
              <w:rPr>
                <w:rFonts w:ascii="Century Gothic" w:hAnsi="Century Gothic" w:cstheme="minorHAnsi"/>
                <w:sz w:val="28"/>
                <w:szCs w:val="28"/>
              </w:rPr>
              <w:t xml:space="preserve"> </w:t>
            </w:r>
            <w:r w:rsidR="00202244" w:rsidRPr="00311926">
              <w:rPr>
                <w:rFonts w:ascii="Century Gothic" w:hAnsi="Century Gothic" w:cstheme="minorHAnsi"/>
                <w:sz w:val="28"/>
                <w:szCs w:val="28"/>
              </w:rPr>
              <w:t>1</w:t>
            </w:r>
          </w:p>
        </w:tc>
      </w:tr>
      <w:tr w:rsidR="00034C8A" w:rsidRPr="00311926" w14:paraId="0064E986" w14:textId="77777777" w:rsidTr="00311926">
        <w:trPr>
          <w:trHeight w:val="828"/>
        </w:trPr>
        <w:tc>
          <w:tcPr>
            <w:tcW w:w="9017" w:type="dxa"/>
            <w:gridSpan w:val="2"/>
          </w:tcPr>
          <w:p w14:paraId="15DFDB1A" w14:textId="41106E2D" w:rsidR="00034C8A" w:rsidRPr="00311926" w:rsidRDefault="00034C8A" w:rsidP="00034C8A">
            <w:pPr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 w:rsidRPr="00311926"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>Objectives:</w:t>
            </w:r>
          </w:p>
          <w:p w14:paraId="6E990BC1" w14:textId="4BB48D90" w:rsidR="00034C8A" w:rsidRPr="00311926" w:rsidRDefault="00311926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theme="minorHAnsi"/>
                <w:sz w:val="28"/>
                <w:szCs w:val="28"/>
              </w:rPr>
              <w:t>To identify the purpose and usage of adverbial phrases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12F7851A" w14:textId="229C5EF8" w:rsidR="005B7181" w:rsidRPr="005B7181" w:rsidRDefault="00034C8A" w:rsidP="005B7181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E2E95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3CB9FCBB" w14:textId="77777777" w:rsidR="005B7181" w:rsidRPr="005B7181" w:rsidRDefault="005B7181" w:rsidP="005B7181">
      <w:pPr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</w:pPr>
      <w:r w:rsidRPr="005B7181">
        <w:rPr>
          <w:rFonts w:ascii="Century Gothic" w:hAnsi="Century Gothic" w:cs="Arial"/>
          <w:color w:val="000000"/>
          <w:sz w:val="28"/>
          <w:szCs w:val="28"/>
          <w:shd w:val="clear" w:color="auto" w:fill="FFFFFF"/>
        </w:rPr>
        <w:t>An adverbial phrase is a group of words that functions as an adverb.</w:t>
      </w:r>
    </w:p>
    <w:p w14:paraId="462153F2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When (Adverbial Phrase of Time)</w:t>
      </w:r>
    </w:p>
    <w:p w14:paraId="079E45BB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time states when something happens or how often. For example:</w:t>
      </w:r>
    </w:p>
    <w:p w14:paraId="5DE5D01A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I'll do it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a minute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</w:rPr>
        <w:t>.</w:t>
      </w:r>
    </w:p>
    <w:p w14:paraId="546D65FD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After the game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, the king and pawn go into the same box. (Italian Proverb)</w:t>
      </w:r>
    </w:p>
    <w:p w14:paraId="03EE6E02" w14:textId="77777777" w:rsidR="005B7181" w:rsidRPr="005B7181" w:rsidRDefault="005B7181" w:rsidP="005B7181">
      <w:pPr>
        <w:numPr>
          <w:ilvl w:val="0"/>
          <w:numId w:val="26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Do not wait for the last judgment. It takes place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every day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 (Albert Camus)</w:t>
      </w:r>
    </w:p>
    <w:p w14:paraId="6CFF070F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Where (Adverbial Phrase of Place)</w:t>
      </w:r>
    </w:p>
    <w:p w14:paraId="0EBEBD78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place states where something happens. For example:</w:t>
      </w:r>
    </w:p>
    <w:p w14:paraId="4677512D" w14:textId="77777777" w:rsidR="005B7181" w:rsidRPr="005B7181" w:rsidRDefault="005B7181" w:rsidP="005B7181">
      <w:pPr>
        <w:numPr>
          <w:ilvl w:val="0"/>
          <w:numId w:val="27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I used to work in a fire-hydrant factory. You couldn't park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anywhere near the place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 (Steven Wright)</w:t>
      </w:r>
    </w:p>
    <w:p w14:paraId="6A72081B" w14:textId="77777777" w:rsidR="005B7181" w:rsidRPr="005B7181" w:rsidRDefault="005B7181" w:rsidP="005B7181">
      <w:pPr>
        <w:numPr>
          <w:ilvl w:val="0"/>
          <w:numId w:val="27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Opera is when a guy gets stabbed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the back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 and, instead of bleeding, he sings. (Ed Gardner)</w:t>
      </w:r>
    </w:p>
    <w:p w14:paraId="33ADEF11" w14:textId="77777777" w:rsidR="005B7181" w:rsidRPr="005B7181" w:rsidRDefault="005B7181" w:rsidP="005B7181">
      <w:pPr>
        <w:shd w:val="clear" w:color="auto" w:fill="FFFFFF"/>
        <w:spacing w:before="336" w:after="0" w:line="240" w:lineRule="auto"/>
        <w:outlineLvl w:val="1"/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b/>
          <w:bCs/>
          <w:color w:val="000000"/>
          <w:sz w:val="28"/>
          <w:szCs w:val="28"/>
        </w:rPr>
        <w:t>How (Adverbial Phrase of Manner)</w:t>
      </w:r>
    </w:p>
    <w:p w14:paraId="32B9314C" w14:textId="77777777" w:rsidR="005B7181" w:rsidRPr="005B7181" w:rsidRDefault="005B7181" w:rsidP="005B7181">
      <w:pPr>
        <w:spacing w:after="0" w:line="240" w:lineRule="auto"/>
        <w:rPr>
          <w:rFonts w:ascii="Century Gothic" w:eastAsia="Times New Roman" w:hAnsi="Century Gothic" w:cs="Times New Roman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  <w:shd w:val="clear" w:color="auto" w:fill="FFFFFF"/>
        </w:rPr>
        <w:t>An adverbial phrase of manner states how something is done. For example:</w:t>
      </w:r>
    </w:p>
    <w:p w14:paraId="05A50D73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He would always talk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with a nationalistic tone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</w:t>
      </w:r>
    </w:p>
    <w:p w14:paraId="2801AA47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He sings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in a low register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.</w:t>
      </w:r>
    </w:p>
    <w:p w14:paraId="62EE33CB" w14:textId="77777777" w:rsidR="005B7181" w:rsidRPr="005B7181" w:rsidRDefault="005B7181" w:rsidP="005B7181">
      <w:pPr>
        <w:numPr>
          <w:ilvl w:val="0"/>
          <w:numId w:val="28"/>
        </w:numPr>
        <w:shd w:val="clear" w:color="auto" w:fill="FFFFFF"/>
        <w:spacing w:after="0" w:line="240" w:lineRule="auto"/>
        <w:ind w:left="408" w:right="408"/>
        <w:rPr>
          <w:rFonts w:ascii="Century Gothic" w:eastAsia="Times New Roman" w:hAnsi="Century Gothic" w:cs="Arial"/>
          <w:color w:val="000000"/>
          <w:sz w:val="28"/>
          <w:szCs w:val="28"/>
        </w:rPr>
      </w:pP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People who say they sleep 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  <w:highlight w:val="yellow"/>
          <w:shd w:val="clear" w:color="auto" w:fill="E0E0E0"/>
        </w:rPr>
        <w:t>like a baby</w:t>
      </w:r>
      <w:r w:rsidRPr="005B7181">
        <w:rPr>
          <w:rFonts w:ascii="Century Gothic" w:eastAsia="Times New Roman" w:hAnsi="Century Gothic" w:cs="Arial"/>
          <w:color w:val="000000"/>
          <w:sz w:val="28"/>
          <w:szCs w:val="28"/>
        </w:rPr>
        <w:t> usually don't have one. (Leo J. Burke)</w:t>
      </w:r>
    </w:p>
    <w:p w14:paraId="6745CFF4" w14:textId="77777777" w:rsidR="005B7181" w:rsidRPr="005B7181" w:rsidRDefault="005B7181" w:rsidP="005B7181">
      <w:pPr>
        <w:rPr>
          <w:rFonts w:ascii="Century Gothic" w:hAnsi="Century Gothic"/>
          <w:b/>
          <w:bCs/>
          <w:sz w:val="28"/>
          <w:szCs w:val="28"/>
        </w:rPr>
      </w:pPr>
    </w:p>
    <w:p w14:paraId="7C47C257" w14:textId="77777777" w:rsidR="005B7181" w:rsidRPr="005B7181" w:rsidRDefault="005B7181" w:rsidP="005B7181">
      <w:pPr>
        <w:rPr>
          <w:rFonts w:ascii="Century Gothic" w:hAnsi="Century Gothic"/>
          <w:b/>
          <w:bCs/>
          <w:sz w:val="28"/>
          <w:szCs w:val="28"/>
        </w:rPr>
      </w:pPr>
      <w:r w:rsidRPr="005B7181">
        <w:rPr>
          <w:rFonts w:ascii="Century Gothic" w:hAnsi="Century Gothic"/>
          <w:b/>
          <w:bCs/>
          <w:sz w:val="28"/>
          <w:szCs w:val="28"/>
        </w:rPr>
        <w:lastRenderedPageBreak/>
        <w:t>Underline the adverb phrases in the following sentences:</w:t>
      </w:r>
    </w:p>
    <w:p w14:paraId="1E6B83CE" w14:textId="056993EC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1. She lives </w:t>
      </w:r>
      <w:r w:rsidRPr="004C767D">
        <w:rPr>
          <w:rFonts w:ascii="Century Gothic" w:hAnsi="Century Gothic"/>
          <w:sz w:val="28"/>
          <w:szCs w:val="28"/>
          <w:u w:val="single"/>
        </w:rPr>
        <w:t>in a palatial home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75B31A71" w14:textId="2AEFA7E2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2. Is there water </w:t>
      </w:r>
      <w:r w:rsidRPr="004C767D">
        <w:rPr>
          <w:rFonts w:ascii="Century Gothic" w:hAnsi="Century Gothic"/>
          <w:sz w:val="28"/>
          <w:szCs w:val="28"/>
          <w:u w:val="single"/>
        </w:rPr>
        <w:t>on the moon</w:t>
      </w:r>
      <w:r w:rsidRPr="005B7181">
        <w:rPr>
          <w:rFonts w:ascii="Century Gothic" w:hAnsi="Century Gothic"/>
          <w:sz w:val="28"/>
          <w:szCs w:val="28"/>
        </w:rPr>
        <w:t>?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6CCF53FC" w14:textId="048930AA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3. She ran </w:t>
      </w:r>
      <w:r w:rsidRPr="004C767D">
        <w:rPr>
          <w:rFonts w:ascii="Century Gothic" w:hAnsi="Century Gothic"/>
          <w:sz w:val="28"/>
          <w:szCs w:val="28"/>
          <w:u w:val="single"/>
        </w:rPr>
        <w:t>into her room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716D9B90" w14:textId="2D54B802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4. They chatted </w:t>
      </w:r>
      <w:r w:rsidRPr="004C767D">
        <w:rPr>
          <w:rFonts w:ascii="Century Gothic" w:hAnsi="Century Gothic"/>
          <w:sz w:val="28"/>
          <w:szCs w:val="28"/>
          <w:u w:val="single"/>
        </w:rPr>
        <w:t>for a while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when</w:t>
      </w:r>
    </w:p>
    <w:p w14:paraId="37823826" w14:textId="4D58F452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5. She performed the task </w:t>
      </w:r>
      <w:r w:rsidRPr="004C767D">
        <w:rPr>
          <w:rFonts w:ascii="Century Gothic" w:hAnsi="Century Gothic"/>
          <w:sz w:val="28"/>
          <w:szCs w:val="28"/>
          <w:u w:val="single"/>
        </w:rPr>
        <w:t>with great skill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how</w:t>
      </w:r>
    </w:p>
    <w:p w14:paraId="2F14C567" w14:textId="387AC676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6. The desert stretched </w:t>
      </w:r>
      <w:r w:rsidRPr="004C767D">
        <w:rPr>
          <w:rFonts w:ascii="Century Gothic" w:hAnsi="Century Gothic"/>
          <w:sz w:val="28"/>
          <w:szCs w:val="28"/>
          <w:u w:val="single"/>
        </w:rPr>
        <w:t>towards the north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6E494F47" w14:textId="53400074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7. The gun went off </w:t>
      </w:r>
      <w:r w:rsidRPr="004C767D">
        <w:rPr>
          <w:rFonts w:ascii="Century Gothic" w:hAnsi="Century Gothic"/>
          <w:sz w:val="28"/>
          <w:szCs w:val="28"/>
          <w:u w:val="single"/>
        </w:rPr>
        <w:t>with a loud noise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how</w:t>
      </w:r>
    </w:p>
    <w:p w14:paraId="18FD9314" w14:textId="4D3FD060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>8.</w:t>
      </w:r>
      <w:r w:rsidRPr="005B7181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5B7181">
        <w:rPr>
          <w:rFonts w:ascii="Century Gothic" w:hAnsi="Century Gothic"/>
          <w:sz w:val="28"/>
          <w:szCs w:val="28"/>
        </w:rPr>
        <w:t xml:space="preserve">The fishers went sailing </w:t>
      </w:r>
      <w:r w:rsidRPr="004C767D">
        <w:rPr>
          <w:rFonts w:ascii="Century Gothic" w:hAnsi="Century Gothic"/>
          <w:sz w:val="28"/>
          <w:szCs w:val="28"/>
          <w:u w:val="single"/>
        </w:rPr>
        <w:t>over the sea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4846E468" w14:textId="2999D985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9. He lay </w:t>
      </w:r>
      <w:r w:rsidRPr="004C767D">
        <w:rPr>
          <w:rFonts w:ascii="Century Gothic" w:hAnsi="Century Gothic"/>
          <w:sz w:val="28"/>
          <w:szCs w:val="28"/>
          <w:u w:val="single"/>
        </w:rPr>
        <w:t>beside the heap of corn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60CA4718" w14:textId="5A763F8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10. She whispered </w:t>
      </w:r>
      <w:r w:rsidRPr="004C767D">
        <w:rPr>
          <w:rFonts w:ascii="Century Gothic" w:hAnsi="Century Gothic"/>
          <w:sz w:val="28"/>
          <w:szCs w:val="28"/>
          <w:u w:val="single"/>
        </w:rPr>
        <w:t>in his ear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30C8772A" w14:textId="5A29F03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11. He fought </w:t>
      </w:r>
      <w:r w:rsidRPr="004C767D">
        <w:rPr>
          <w:rFonts w:ascii="Century Gothic" w:hAnsi="Century Gothic"/>
          <w:sz w:val="28"/>
          <w:szCs w:val="28"/>
          <w:u w:val="single"/>
        </w:rPr>
        <w:t>with all his might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how</w:t>
      </w:r>
    </w:p>
    <w:p w14:paraId="5BCF72C4" w14:textId="55CAFC94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12. He shouted </w:t>
      </w:r>
      <w:r w:rsidRPr="004C767D">
        <w:rPr>
          <w:rFonts w:ascii="Century Gothic" w:hAnsi="Century Gothic"/>
          <w:sz w:val="28"/>
          <w:szCs w:val="28"/>
          <w:u w:val="single"/>
        </w:rPr>
        <w:t>at the top of his voice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how</w:t>
      </w:r>
    </w:p>
    <w:p w14:paraId="0A473EC4" w14:textId="03EEEE55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13. It must be done </w:t>
      </w:r>
      <w:r w:rsidRPr="004C767D">
        <w:rPr>
          <w:rFonts w:ascii="Century Gothic" w:hAnsi="Century Gothic"/>
          <w:sz w:val="28"/>
          <w:szCs w:val="28"/>
          <w:u w:val="single"/>
        </w:rPr>
        <w:t>at any cost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how</w:t>
      </w:r>
    </w:p>
    <w:p w14:paraId="23868BC2" w14:textId="6D021940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14. Much water has run </w:t>
      </w:r>
      <w:r w:rsidRPr="004C767D">
        <w:rPr>
          <w:rFonts w:ascii="Century Gothic" w:hAnsi="Century Gothic"/>
          <w:sz w:val="28"/>
          <w:szCs w:val="28"/>
          <w:u w:val="single"/>
        </w:rPr>
        <w:t>under the bridge</w:t>
      </w:r>
      <w:r w:rsidRPr="005B7181">
        <w:rPr>
          <w:rFonts w:ascii="Century Gothic" w:hAnsi="Century Gothic"/>
          <w:sz w:val="28"/>
          <w:szCs w:val="28"/>
        </w:rPr>
        <w:t>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where</w:t>
      </w:r>
    </w:p>
    <w:p w14:paraId="7BAC5210" w14:textId="5AAFCF71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  <w:r w:rsidRPr="005B7181">
        <w:rPr>
          <w:rFonts w:ascii="Century Gothic" w:hAnsi="Century Gothic"/>
          <w:sz w:val="28"/>
          <w:szCs w:val="28"/>
        </w:rPr>
        <w:t xml:space="preserve">15. </w:t>
      </w:r>
      <w:r w:rsidRPr="004C767D">
        <w:rPr>
          <w:rFonts w:ascii="Century Gothic" w:hAnsi="Century Gothic"/>
          <w:sz w:val="28"/>
          <w:szCs w:val="28"/>
          <w:u w:val="single"/>
        </w:rPr>
        <w:t>Without pausing to consider</w:t>
      </w:r>
      <w:r w:rsidRPr="005B7181">
        <w:rPr>
          <w:rFonts w:ascii="Century Gothic" w:hAnsi="Century Gothic"/>
          <w:sz w:val="28"/>
          <w:szCs w:val="28"/>
        </w:rPr>
        <w:t xml:space="preserve"> he struck the blow.</w:t>
      </w:r>
      <w:r w:rsidR="00A764BE">
        <w:rPr>
          <w:rFonts w:ascii="Century Gothic" w:hAnsi="Century Gothic"/>
          <w:sz w:val="28"/>
          <w:szCs w:val="28"/>
        </w:rPr>
        <w:t xml:space="preserve"> </w:t>
      </w:r>
      <w:r w:rsidR="00A764BE" w:rsidRPr="00A764BE">
        <w:rPr>
          <w:rFonts w:ascii="Century Gothic" w:hAnsi="Century Gothic"/>
          <w:color w:val="FF0000"/>
          <w:sz w:val="28"/>
          <w:szCs w:val="28"/>
        </w:rPr>
        <w:t>ho</w:t>
      </w:r>
      <w:bookmarkStart w:id="0" w:name="_GoBack"/>
      <w:bookmarkEnd w:id="0"/>
      <w:r w:rsidR="00A764BE" w:rsidRPr="00A764BE">
        <w:rPr>
          <w:rFonts w:ascii="Century Gothic" w:hAnsi="Century Gothic"/>
          <w:color w:val="FF0000"/>
          <w:sz w:val="28"/>
          <w:szCs w:val="28"/>
        </w:rPr>
        <w:t>w</w:t>
      </w:r>
    </w:p>
    <w:p w14:paraId="1CD51FAF" w14:textId="7777777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</w:p>
    <w:p w14:paraId="372D3765" w14:textId="77777777" w:rsidR="005B7181" w:rsidRPr="005B7181" w:rsidRDefault="005B7181" w:rsidP="005B7181">
      <w:pPr>
        <w:rPr>
          <w:rFonts w:ascii="Century Gothic" w:hAnsi="Century Gothic"/>
          <w:sz w:val="28"/>
          <w:szCs w:val="28"/>
        </w:rPr>
      </w:pPr>
    </w:p>
    <w:p w14:paraId="5ACD87AC" w14:textId="35948000" w:rsidR="004C427B" w:rsidRPr="005B7181" w:rsidRDefault="004C427B" w:rsidP="004C427B">
      <w:pPr>
        <w:rPr>
          <w:rFonts w:ascii="Century Gothic" w:hAnsi="Century Gothic" w:cstheme="minorHAnsi"/>
          <w:sz w:val="28"/>
          <w:szCs w:val="28"/>
        </w:rPr>
      </w:pPr>
    </w:p>
    <w:p w14:paraId="2E98C399" w14:textId="5D125038" w:rsidR="00246804" w:rsidRPr="005B7181" w:rsidRDefault="00246804" w:rsidP="005B7181">
      <w:pPr>
        <w:rPr>
          <w:rFonts w:ascii="Century Gothic" w:hAnsi="Century Gothic" w:cstheme="minorHAnsi"/>
          <w:sz w:val="28"/>
          <w:szCs w:val="28"/>
        </w:rPr>
      </w:pPr>
    </w:p>
    <w:sectPr w:rsidR="00246804" w:rsidRPr="005B7181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01761" w14:textId="77777777" w:rsidR="00AB3F7E" w:rsidRDefault="00AB3F7E" w:rsidP="003A50B4">
      <w:pPr>
        <w:spacing w:after="0" w:line="240" w:lineRule="auto"/>
      </w:pPr>
      <w:r>
        <w:separator/>
      </w:r>
    </w:p>
  </w:endnote>
  <w:endnote w:type="continuationSeparator" w:id="0">
    <w:p w14:paraId="5F63E98F" w14:textId="77777777" w:rsidR="00AB3F7E" w:rsidRDefault="00AB3F7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5B7181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5B7181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F3B4F" w14:textId="77777777" w:rsidR="00AB3F7E" w:rsidRDefault="00AB3F7E" w:rsidP="003A50B4">
      <w:pPr>
        <w:spacing w:after="0" w:line="240" w:lineRule="auto"/>
      </w:pPr>
      <w:r>
        <w:separator/>
      </w:r>
    </w:p>
  </w:footnote>
  <w:footnote w:type="continuationSeparator" w:id="0">
    <w:p w14:paraId="44E4770D" w14:textId="77777777" w:rsidR="00AB3F7E" w:rsidRDefault="00AB3F7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A5439"/>
    <w:multiLevelType w:val="multilevel"/>
    <w:tmpl w:val="8CD43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3F14F4"/>
    <w:multiLevelType w:val="multilevel"/>
    <w:tmpl w:val="10724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C0550"/>
    <w:multiLevelType w:val="multilevel"/>
    <w:tmpl w:val="05B08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4"/>
  </w:num>
  <w:num w:numId="4">
    <w:abstractNumId w:val="14"/>
  </w:num>
  <w:num w:numId="5">
    <w:abstractNumId w:val="27"/>
  </w:num>
  <w:num w:numId="6">
    <w:abstractNumId w:val="25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7"/>
  </w:num>
  <w:num w:numId="12">
    <w:abstractNumId w:val="23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1"/>
  </w:num>
  <w:num w:numId="20">
    <w:abstractNumId w:val="22"/>
  </w:num>
  <w:num w:numId="21">
    <w:abstractNumId w:val="17"/>
  </w:num>
  <w:num w:numId="22">
    <w:abstractNumId w:val="21"/>
  </w:num>
  <w:num w:numId="23">
    <w:abstractNumId w:val="1"/>
  </w:num>
  <w:num w:numId="24">
    <w:abstractNumId w:val="3"/>
  </w:num>
  <w:num w:numId="25">
    <w:abstractNumId w:val="20"/>
  </w:num>
  <w:num w:numId="26">
    <w:abstractNumId w:val="10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01E3"/>
    <w:rsid w:val="00183E27"/>
    <w:rsid w:val="001B6349"/>
    <w:rsid w:val="001D3DE1"/>
    <w:rsid w:val="001D5EC2"/>
    <w:rsid w:val="001F192A"/>
    <w:rsid w:val="001F1F8F"/>
    <w:rsid w:val="00200D08"/>
    <w:rsid w:val="00202244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1926"/>
    <w:rsid w:val="003149F0"/>
    <w:rsid w:val="00346DE5"/>
    <w:rsid w:val="00347188"/>
    <w:rsid w:val="00374E80"/>
    <w:rsid w:val="0039450F"/>
    <w:rsid w:val="00395A15"/>
    <w:rsid w:val="003A50B4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C767D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B7181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33FED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64BE"/>
    <w:rsid w:val="00A77BA3"/>
    <w:rsid w:val="00A805B2"/>
    <w:rsid w:val="00A979B9"/>
    <w:rsid w:val="00AA65E2"/>
    <w:rsid w:val="00AB3F7E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6DA5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12F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41011278-96CD-4E5D-9711-4EB25ABA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809E-94A5-4458-B1E5-BD1F9546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Evelyn Samaneh</cp:lastModifiedBy>
  <cp:revision>7</cp:revision>
  <cp:lastPrinted>2023-05-19T17:36:00Z</cp:lastPrinted>
  <dcterms:created xsi:type="dcterms:W3CDTF">2023-09-10T07:42:00Z</dcterms:created>
  <dcterms:modified xsi:type="dcterms:W3CDTF">2023-10-07T23:00:00Z</dcterms:modified>
</cp:coreProperties>
</file>