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5D4" w:rsidRPr="005565D4" w:rsidRDefault="005565D4" w:rsidP="005565D4">
      <w:pPr>
        <w:bidi/>
        <w:spacing w:after="0" w:line="240" w:lineRule="auto"/>
        <w:ind w:right="-709"/>
        <w:rPr>
          <w:rFonts w:eastAsia="Calibri" w:cstheme="minorHAnsi"/>
          <w:sz w:val="32"/>
          <w:szCs w:val="32"/>
          <w:rtl/>
          <w:lang w:bidi="ar-JO"/>
        </w:rPr>
      </w:pPr>
    </w:p>
    <w:p w:rsidR="005565D4" w:rsidRPr="005565D4" w:rsidRDefault="005565D4" w:rsidP="005565D4">
      <w:pPr>
        <w:bidi/>
        <w:spacing w:after="0" w:line="240" w:lineRule="auto"/>
        <w:ind w:right="-709"/>
        <w:rPr>
          <w:rFonts w:eastAsia="Calibri" w:cstheme="minorHAnsi"/>
          <w:sz w:val="32"/>
          <w:szCs w:val="32"/>
          <w:rtl/>
          <w:lang w:bidi="ar-JO"/>
        </w:rPr>
      </w:pPr>
    </w:p>
    <w:p w:rsidR="005565D4" w:rsidRPr="005565D4" w:rsidRDefault="005565D4" w:rsidP="005565D4">
      <w:pPr>
        <w:bidi/>
        <w:spacing w:after="0" w:line="240" w:lineRule="auto"/>
        <w:ind w:left="-907" w:right="-709"/>
        <w:jc w:val="center"/>
        <w:rPr>
          <w:rFonts w:eastAsia="Calibri" w:cstheme="minorHAnsi"/>
          <w:sz w:val="32"/>
          <w:szCs w:val="32"/>
          <w:rtl/>
          <w:lang w:bidi="ar-JO"/>
        </w:rPr>
      </w:pPr>
    </w:p>
    <w:p w:rsidR="005565D4" w:rsidRPr="005565D4" w:rsidRDefault="005565D4" w:rsidP="005565D4">
      <w:pPr>
        <w:bidi/>
        <w:spacing w:after="0" w:line="240" w:lineRule="auto"/>
        <w:ind w:left="-907" w:right="-709"/>
        <w:jc w:val="center"/>
        <w:rPr>
          <w:rFonts w:eastAsia="Calibri" w:cstheme="minorHAnsi"/>
          <w:sz w:val="28"/>
          <w:szCs w:val="28"/>
          <w:rtl/>
          <w:lang w:bidi="ar-JO"/>
        </w:rPr>
      </w:pPr>
    </w:p>
    <w:p w:rsidR="005565D4" w:rsidRPr="005565D4" w:rsidRDefault="005565D4" w:rsidP="005565D4">
      <w:pPr>
        <w:bidi/>
        <w:spacing w:after="0" w:line="240" w:lineRule="auto"/>
        <w:ind w:left="-907" w:right="-709" w:firstLine="907"/>
        <w:rPr>
          <w:rFonts w:eastAsia="Calibri" w:cstheme="minorHAnsi"/>
          <w:sz w:val="28"/>
          <w:szCs w:val="28"/>
          <w:rtl/>
          <w:lang w:bidi="ar-JO"/>
        </w:rPr>
      </w:pPr>
      <w:r w:rsidRPr="005565D4">
        <w:rPr>
          <w:rFonts w:eastAsia="Calibri" w:cstheme="minorHAnsi"/>
          <w:sz w:val="28"/>
          <w:szCs w:val="28"/>
          <w:rtl/>
          <w:lang w:bidi="ar-JO"/>
        </w:rPr>
        <w:t xml:space="preserve">ورقة عمل </w:t>
      </w:r>
      <w:r w:rsidRPr="005565D4">
        <w:rPr>
          <w:rFonts w:eastAsia="Calibri" w:cstheme="minorHAnsi" w:hint="cs"/>
          <w:sz w:val="28"/>
          <w:szCs w:val="28"/>
          <w:rtl/>
          <w:lang w:bidi="ar-JO"/>
        </w:rPr>
        <w:t xml:space="preserve"> (1) محور</w:t>
      </w:r>
      <w:r w:rsidRPr="005565D4">
        <w:rPr>
          <w:rFonts w:eastAsia="Calibri" w:cstheme="minorHAnsi"/>
          <w:sz w:val="28"/>
          <w:szCs w:val="28"/>
          <w:lang w:bidi="ar-JO"/>
        </w:rPr>
        <w:t xml:space="preserve"> </w:t>
      </w:r>
      <w:r w:rsidRPr="005565D4">
        <w:rPr>
          <w:rFonts w:eastAsia="Calibri" w:cstheme="minorHAnsi" w:hint="cs"/>
          <w:sz w:val="28"/>
          <w:szCs w:val="28"/>
          <w:rtl/>
          <w:lang w:bidi="ar-JO"/>
        </w:rPr>
        <w:t xml:space="preserve">الهويات (المعتقدات والقيم)              </w:t>
      </w:r>
      <w:r w:rsidRPr="005565D4">
        <w:rPr>
          <w:rFonts w:eastAsia="Calibri" w:cstheme="minorHAnsi"/>
          <w:sz w:val="28"/>
          <w:szCs w:val="28"/>
          <w:lang w:bidi="ar-JO"/>
        </w:rPr>
        <w:t xml:space="preserve"> </w:t>
      </w:r>
      <w:r w:rsidRPr="005565D4">
        <w:rPr>
          <w:rFonts w:eastAsia="Calibri" w:cstheme="minorHAnsi" w:hint="cs"/>
          <w:sz w:val="28"/>
          <w:szCs w:val="28"/>
          <w:rtl/>
          <w:lang w:bidi="ar-JO"/>
        </w:rPr>
        <w:t>المرحلة (9-12)</w:t>
      </w:r>
    </w:p>
    <w:p w:rsidR="005565D4" w:rsidRPr="005565D4" w:rsidRDefault="005565D4" w:rsidP="005565D4">
      <w:pPr>
        <w:bidi/>
        <w:spacing w:after="0" w:line="240" w:lineRule="auto"/>
        <w:ind w:left="-907" w:right="-709" w:firstLine="907"/>
        <w:rPr>
          <w:rFonts w:eastAsia="Calibri" w:cstheme="minorHAnsi"/>
          <w:sz w:val="28"/>
          <w:szCs w:val="28"/>
          <w:rtl/>
          <w:lang w:bidi="ar-JO"/>
        </w:rPr>
      </w:pPr>
      <w:r w:rsidRPr="005565D4">
        <w:rPr>
          <w:rFonts w:eastAsia="Calibri" w:cstheme="minorHAnsi"/>
          <w:sz w:val="28"/>
          <w:szCs w:val="28"/>
          <w:rtl/>
          <w:lang w:bidi="ar-JO"/>
        </w:rPr>
        <w:t xml:space="preserve">الفصل الدّراسيّ </w:t>
      </w:r>
      <w:r w:rsidRPr="005565D4">
        <w:rPr>
          <w:rFonts w:eastAsia="Calibri" w:cstheme="minorHAnsi" w:hint="cs"/>
          <w:sz w:val="28"/>
          <w:szCs w:val="28"/>
          <w:rtl/>
          <w:lang w:bidi="ar-JO"/>
        </w:rPr>
        <w:t>الأوّل 2023/2024</w:t>
      </w:r>
    </w:p>
    <w:p w:rsidR="005565D4" w:rsidRPr="005565D4" w:rsidRDefault="005565D4" w:rsidP="005565D4">
      <w:pPr>
        <w:bidi/>
        <w:spacing w:after="0" w:line="240" w:lineRule="auto"/>
        <w:ind w:left="-907" w:right="-709"/>
        <w:rPr>
          <w:rFonts w:eastAsia="Calibri" w:cstheme="minorHAnsi"/>
          <w:sz w:val="28"/>
          <w:szCs w:val="28"/>
          <w:rtl/>
          <w:lang w:bidi="ar-JO"/>
        </w:rPr>
      </w:pPr>
    </w:p>
    <w:tbl>
      <w:tblPr>
        <w:tblStyle w:val="TableGrid"/>
        <w:bidiVisual/>
        <w:tblW w:w="9720" w:type="dxa"/>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8"/>
        <w:gridCol w:w="912"/>
      </w:tblGrid>
      <w:tr w:rsidR="007D7C0B" w:rsidRPr="005565D4" w:rsidTr="00AA095D">
        <w:trPr>
          <w:gridAfter w:val="1"/>
          <w:wAfter w:w="912" w:type="dxa"/>
          <w:trHeight w:val="337"/>
        </w:trPr>
        <w:tc>
          <w:tcPr>
            <w:tcW w:w="8808" w:type="dxa"/>
          </w:tcPr>
          <w:p w:rsidR="007D7C0B" w:rsidRPr="007D7C0B" w:rsidRDefault="007D7C0B" w:rsidP="005565D4">
            <w:pPr>
              <w:bidi/>
              <w:ind w:right="-709"/>
              <w:rPr>
                <w:rFonts w:eastAsia="Calibri" w:cstheme="minorHAnsi"/>
                <w:color w:val="000000" w:themeColor="text1"/>
                <w:sz w:val="28"/>
                <w:szCs w:val="28"/>
                <w:lang w:bidi="ar-JO"/>
              </w:rPr>
            </w:pPr>
            <w:r w:rsidRPr="007D7C0B">
              <w:rPr>
                <w:rFonts w:eastAsia="Calibri" w:cstheme="minorHAnsi"/>
                <w:color w:val="000000" w:themeColor="text1"/>
                <w:sz w:val="28"/>
                <w:szCs w:val="28"/>
                <w:rtl/>
                <w:lang w:bidi="ar-JO"/>
              </w:rPr>
              <w:t>اسم الطّالبـ/ــة</w:t>
            </w:r>
            <w:r w:rsidRPr="007D7C0B">
              <w:rPr>
                <w:rFonts w:eastAsia="Calibri" w:cstheme="minorHAnsi"/>
                <w:color w:val="000000" w:themeColor="text1"/>
                <w:sz w:val="28"/>
                <w:szCs w:val="28"/>
                <w:lang w:bidi="ar-JO"/>
              </w:rPr>
              <w:t>:</w:t>
            </w:r>
            <w:r w:rsidRPr="007D7C0B">
              <w:rPr>
                <w:rFonts w:eastAsia="Calibri" w:cstheme="minorHAnsi" w:hint="cs"/>
                <w:color w:val="000000" w:themeColor="text1"/>
                <w:sz w:val="28"/>
                <w:szCs w:val="28"/>
                <w:rtl/>
                <w:lang w:bidi="ar-JO"/>
              </w:rPr>
              <w:t xml:space="preserve"> </w:t>
            </w:r>
            <w:r w:rsidRPr="007D7C0B">
              <w:rPr>
                <w:rFonts w:eastAsia="Calibri" w:cstheme="minorHAnsi"/>
                <w:color w:val="000000" w:themeColor="text1"/>
                <w:sz w:val="28"/>
                <w:szCs w:val="28"/>
                <w:lang w:bidi="ar-JO"/>
              </w:rPr>
              <w:t>…………………………………………………….</w:t>
            </w:r>
            <w:r>
              <w:rPr>
                <w:rFonts w:eastAsia="Calibri" w:cstheme="minorHAnsi" w:hint="cs"/>
                <w:color w:val="000000" w:themeColor="text1"/>
                <w:sz w:val="28"/>
                <w:szCs w:val="28"/>
                <w:rtl/>
                <w:lang w:bidi="ar-JO"/>
              </w:rPr>
              <w:t xml:space="preserve">                </w:t>
            </w:r>
            <w:r w:rsidRPr="007D7C0B">
              <w:rPr>
                <w:rFonts w:eastAsia="Calibri" w:cstheme="minorHAnsi" w:hint="cs"/>
                <w:color w:val="000000" w:themeColor="text1"/>
                <w:sz w:val="28"/>
                <w:szCs w:val="28"/>
                <w:rtl/>
                <w:lang w:bidi="ar-JO"/>
              </w:rPr>
              <w:t xml:space="preserve"> المادة: الل</w:t>
            </w:r>
            <w:r w:rsidR="00DC4F9A">
              <w:rPr>
                <w:rFonts w:eastAsia="Calibri" w:cstheme="minorHAnsi" w:hint="cs"/>
                <w:color w:val="000000" w:themeColor="text1"/>
                <w:sz w:val="28"/>
                <w:szCs w:val="28"/>
                <w:rtl/>
                <w:lang w:bidi="ar-JO"/>
              </w:rPr>
              <w:t>ّ</w:t>
            </w:r>
            <w:r w:rsidRPr="007D7C0B">
              <w:rPr>
                <w:rFonts w:eastAsia="Calibri" w:cstheme="minorHAnsi" w:hint="cs"/>
                <w:color w:val="000000" w:themeColor="text1"/>
                <w:sz w:val="28"/>
                <w:szCs w:val="28"/>
                <w:rtl/>
                <w:lang w:bidi="ar-JO"/>
              </w:rPr>
              <w:t>غة العربي</w:t>
            </w:r>
            <w:r w:rsidR="00DC4F9A">
              <w:rPr>
                <w:rFonts w:eastAsia="Calibri" w:cstheme="minorHAnsi" w:hint="cs"/>
                <w:color w:val="000000" w:themeColor="text1"/>
                <w:sz w:val="28"/>
                <w:szCs w:val="28"/>
                <w:rtl/>
                <w:lang w:bidi="ar-JO"/>
              </w:rPr>
              <w:t>ّ</w:t>
            </w:r>
            <w:r w:rsidRPr="007D7C0B">
              <w:rPr>
                <w:rFonts w:eastAsia="Calibri" w:cstheme="minorHAnsi" w:hint="cs"/>
                <w:color w:val="000000" w:themeColor="text1"/>
                <w:sz w:val="28"/>
                <w:szCs w:val="28"/>
                <w:rtl/>
                <w:lang w:bidi="ar-JO"/>
              </w:rPr>
              <w:t>ة</w:t>
            </w:r>
          </w:p>
        </w:tc>
      </w:tr>
      <w:tr w:rsidR="007D7C0B" w:rsidRPr="005565D4" w:rsidTr="00AA095D">
        <w:trPr>
          <w:gridAfter w:val="1"/>
          <w:wAfter w:w="912" w:type="dxa"/>
          <w:trHeight w:val="337"/>
        </w:trPr>
        <w:tc>
          <w:tcPr>
            <w:tcW w:w="8808" w:type="dxa"/>
          </w:tcPr>
          <w:p w:rsidR="007D7C0B" w:rsidRPr="007D7C0B" w:rsidRDefault="007D7C0B" w:rsidP="005565D4">
            <w:pPr>
              <w:bidi/>
              <w:ind w:right="-709"/>
              <w:rPr>
                <w:rFonts w:eastAsia="Calibri" w:cstheme="minorHAnsi"/>
                <w:color w:val="000000" w:themeColor="text1"/>
                <w:sz w:val="28"/>
                <w:szCs w:val="28"/>
                <w:rtl/>
                <w:lang w:bidi="ar-JO"/>
              </w:rPr>
            </w:pPr>
            <w:r w:rsidRPr="007D7C0B">
              <w:rPr>
                <w:rFonts w:eastAsia="Calibri" w:cstheme="minorHAnsi"/>
                <w:color w:val="000000" w:themeColor="text1"/>
                <w:sz w:val="28"/>
                <w:szCs w:val="28"/>
                <w:rtl/>
                <w:lang w:bidi="ar-JO"/>
              </w:rPr>
              <w:t>التّاريخ:</w:t>
            </w:r>
            <w:r w:rsidRPr="007D7C0B">
              <w:rPr>
                <w:rFonts w:eastAsia="Calibri" w:cstheme="minorHAnsi" w:hint="cs"/>
                <w:color w:val="000000" w:themeColor="text1"/>
                <w:sz w:val="28"/>
                <w:szCs w:val="28"/>
                <w:rtl/>
                <w:lang w:bidi="ar-JO"/>
              </w:rPr>
              <w:t xml:space="preserve">      /      /                                               </w:t>
            </w:r>
            <w:r>
              <w:rPr>
                <w:rFonts w:eastAsia="Calibri" w:cstheme="minorHAnsi" w:hint="cs"/>
                <w:color w:val="000000" w:themeColor="text1"/>
                <w:sz w:val="28"/>
                <w:szCs w:val="28"/>
                <w:rtl/>
                <w:lang w:bidi="ar-JO"/>
              </w:rPr>
              <w:t xml:space="preserve">                </w:t>
            </w:r>
            <w:r w:rsidRPr="007D7C0B">
              <w:rPr>
                <w:rFonts w:eastAsia="Calibri" w:cstheme="minorHAnsi" w:hint="cs"/>
                <w:color w:val="000000" w:themeColor="text1"/>
                <w:sz w:val="28"/>
                <w:szCs w:val="28"/>
                <w:rtl/>
                <w:lang w:bidi="ar-JO"/>
              </w:rPr>
              <w:t xml:space="preserve"> الصف: العاشر </w:t>
            </w:r>
            <w:r w:rsidRPr="007D7C0B">
              <w:rPr>
                <w:rFonts w:eastAsia="Calibri" w:cstheme="minorHAnsi"/>
                <w:color w:val="000000" w:themeColor="text1"/>
                <w:sz w:val="28"/>
                <w:szCs w:val="28"/>
                <w:lang w:bidi="ar-JO"/>
              </w:rPr>
              <w:t xml:space="preserve">IB </w:t>
            </w:r>
            <w:r w:rsidRPr="007D7C0B">
              <w:rPr>
                <w:rFonts w:eastAsia="Calibri" w:cstheme="minorHAnsi" w:hint="cs"/>
                <w:color w:val="000000" w:themeColor="text1"/>
                <w:sz w:val="28"/>
                <w:szCs w:val="28"/>
                <w:rtl/>
                <w:lang w:bidi="ar-JO"/>
              </w:rPr>
              <w:t xml:space="preserve"> الشعبة(      )                                                       </w:t>
            </w:r>
          </w:p>
        </w:tc>
      </w:tr>
      <w:tr w:rsidR="005565D4" w:rsidRPr="005565D4" w:rsidTr="00AA095D">
        <w:trPr>
          <w:trHeight w:val="2834"/>
        </w:trPr>
        <w:tc>
          <w:tcPr>
            <w:tcW w:w="8808" w:type="dxa"/>
          </w:tcPr>
          <w:p w:rsidR="00200350" w:rsidRPr="007D7C0B" w:rsidRDefault="00200350" w:rsidP="005565D4">
            <w:pPr>
              <w:bidi/>
              <w:ind w:right="-709"/>
              <w:rPr>
                <w:rFonts w:eastAsia="Times New Roman" w:cstheme="minorHAnsi"/>
                <w:b/>
                <w:bCs/>
                <w:color w:val="000000" w:themeColor="text1"/>
                <w:sz w:val="28"/>
                <w:szCs w:val="28"/>
                <w:rtl/>
                <w:lang w:bidi="ar-JO"/>
              </w:rPr>
            </w:pPr>
          </w:p>
          <w:p w:rsidR="005565D4" w:rsidRPr="007D7C0B" w:rsidRDefault="005565D4" w:rsidP="00200350">
            <w:pPr>
              <w:bidi/>
              <w:ind w:right="-709"/>
              <w:rPr>
                <w:rFonts w:eastAsia="Times New Roman" w:cstheme="minorHAnsi"/>
                <w:b/>
                <w:bCs/>
                <w:color w:val="000000" w:themeColor="text1"/>
                <w:sz w:val="28"/>
                <w:szCs w:val="28"/>
                <w:rtl/>
                <w:lang w:bidi="ar-JO"/>
              </w:rPr>
            </w:pPr>
            <w:r w:rsidRPr="007D7C0B">
              <w:rPr>
                <w:rFonts w:eastAsia="Times New Roman" w:cstheme="minorHAnsi"/>
                <w:b/>
                <w:bCs/>
                <w:color w:val="000000" w:themeColor="text1"/>
                <w:sz w:val="28"/>
                <w:szCs w:val="28"/>
                <w:rtl/>
                <w:lang w:bidi="ar-JO"/>
              </w:rPr>
              <w:t>الأهداف:</w:t>
            </w:r>
          </w:p>
          <w:p w:rsidR="005565D4" w:rsidRPr="007D7C0B" w:rsidRDefault="005565D4" w:rsidP="007D7C0B">
            <w:pPr>
              <w:bidi/>
              <w:ind w:right="-709"/>
              <w:rPr>
                <w:rFonts w:ascii="Calibri" w:eastAsia="Times New Roman" w:hAnsi="Calibri" w:cs="Calibri"/>
                <w:b/>
                <w:bCs/>
                <w:color w:val="000000" w:themeColor="text1"/>
                <w:sz w:val="28"/>
                <w:szCs w:val="28"/>
                <w:rtl/>
                <w:lang w:bidi="ar-JO"/>
              </w:rPr>
            </w:pPr>
            <w:r w:rsidRPr="007D7C0B">
              <w:rPr>
                <w:rFonts w:eastAsia="Times New Roman" w:cstheme="minorHAnsi" w:hint="cs"/>
                <w:b/>
                <w:bCs/>
                <w:color w:val="000000" w:themeColor="text1"/>
                <w:sz w:val="28"/>
                <w:szCs w:val="28"/>
                <w:rtl/>
                <w:lang w:bidi="ar-JO"/>
              </w:rPr>
              <w:t>-</w:t>
            </w:r>
            <w:r w:rsidRPr="007D7C0B">
              <w:rPr>
                <w:rFonts w:ascii="Calibri" w:eastAsia="Times New Roman" w:hAnsi="Calibri" w:cs="Calibri"/>
                <w:b/>
                <w:bCs/>
                <w:color w:val="000000" w:themeColor="text1"/>
                <w:sz w:val="28"/>
                <w:szCs w:val="28"/>
                <w:rtl/>
                <w:lang w:bidi="ar-JO"/>
              </w:rPr>
              <w:t>يمتلك الطّلبة حس</w:t>
            </w:r>
            <w:r w:rsidR="00CD2B96" w:rsidRPr="007D7C0B">
              <w:rPr>
                <w:rFonts w:ascii="Calibri" w:eastAsia="Times New Roman" w:hAnsi="Calibri" w:cs="Calibri"/>
                <w:b/>
                <w:bCs/>
                <w:color w:val="000000" w:themeColor="text1"/>
                <w:sz w:val="28"/>
                <w:szCs w:val="28"/>
                <w:rtl/>
                <w:lang w:bidi="ar-JO"/>
              </w:rPr>
              <w:t>ًّأ</w:t>
            </w:r>
            <w:r w:rsidRPr="007D7C0B">
              <w:rPr>
                <w:rFonts w:ascii="Calibri" w:eastAsia="Times New Roman" w:hAnsi="Calibri" w:cs="Calibri"/>
                <w:b/>
                <w:bCs/>
                <w:color w:val="000000" w:themeColor="text1"/>
                <w:sz w:val="28"/>
                <w:szCs w:val="28"/>
                <w:rtl/>
                <w:lang w:bidi="ar-JO"/>
              </w:rPr>
              <w:t xml:space="preserve"> </w:t>
            </w:r>
            <w:r w:rsidR="00CD2B96" w:rsidRPr="007D7C0B">
              <w:rPr>
                <w:rFonts w:ascii="Calibri" w:eastAsia="Times New Roman" w:hAnsi="Calibri" w:cs="Calibri"/>
                <w:b/>
                <w:bCs/>
                <w:color w:val="000000" w:themeColor="text1"/>
                <w:sz w:val="28"/>
                <w:szCs w:val="28"/>
                <w:rtl/>
                <w:lang w:bidi="ar-JO"/>
              </w:rPr>
              <w:t>أخلاقيًّا</w:t>
            </w:r>
            <w:r w:rsidRPr="007D7C0B">
              <w:rPr>
                <w:rFonts w:ascii="Calibri" w:eastAsia="Times New Roman" w:hAnsi="Calibri" w:cs="Calibri"/>
                <w:b/>
                <w:bCs/>
                <w:color w:val="000000" w:themeColor="text1"/>
                <w:sz w:val="28"/>
                <w:szCs w:val="28"/>
                <w:rtl/>
                <w:lang w:bidi="ar-JO"/>
              </w:rPr>
              <w:t xml:space="preserve"> </w:t>
            </w:r>
            <w:r w:rsidR="00CD2B96" w:rsidRPr="007D7C0B">
              <w:rPr>
                <w:rFonts w:ascii="Calibri" w:eastAsia="Times New Roman" w:hAnsi="Calibri" w:cs="Calibri"/>
                <w:b/>
                <w:bCs/>
                <w:color w:val="000000" w:themeColor="text1"/>
                <w:sz w:val="28"/>
                <w:szCs w:val="28"/>
                <w:rtl/>
                <w:lang w:bidi="ar-JO"/>
              </w:rPr>
              <w:t>عاليا</w:t>
            </w:r>
            <w:r w:rsidRPr="007D7C0B">
              <w:rPr>
                <w:rFonts w:ascii="Calibri" w:eastAsia="Times New Roman" w:hAnsi="Calibri" w:cs="Calibri"/>
                <w:b/>
                <w:bCs/>
                <w:color w:val="000000" w:themeColor="text1"/>
                <w:sz w:val="28"/>
                <w:szCs w:val="28"/>
                <w:rtl/>
                <w:lang w:bidi="ar-JO"/>
              </w:rPr>
              <w:t xml:space="preserve">، معبّرا عن انتمائهم إلى </w:t>
            </w:r>
            <w:r w:rsidR="00CD2B96" w:rsidRPr="007D7C0B">
              <w:rPr>
                <w:rFonts w:ascii="Calibri" w:eastAsia="Times New Roman" w:hAnsi="Calibri" w:cs="Calibri"/>
                <w:b/>
                <w:bCs/>
                <w:color w:val="000000" w:themeColor="text1"/>
                <w:sz w:val="28"/>
                <w:szCs w:val="28"/>
                <w:rtl/>
                <w:lang w:bidi="ar-JO"/>
              </w:rPr>
              <w:t>مجتمعهم والمجتمع الإنساني عامة.</w:t>
            </w:r>
          </w:p>
          <w:p w:rsidR="005565D4" w:rsidRPr="007D7C0B" w:rsidRDefault="005565D4" w:rsidP="005565D4">
            <w:pPr>
              <w:bidi/>
              <w:spacing w:line="360" w:lineRule="auto"/>
              <w:jc w:val="both"/>
              <w:rPr>
                <w:rFonts w:ascii="Calibri" w:eastAsia="SimSun" w:hAnsi="Calibri" w:cs="Calibri"/>
                <w:b/>
                <w:bCs/>
                <w:color w:val="000000" w:themeColor="text1"/>
                <w:sz w:val="28"/>
                <w:szCs w:val="28"/>
                <w:rtl/>
                <w:lang w:eastAsia="zh-CN" w:bidi="ar-JO"/>
              </w:rPr>
            </w:pPr>
            <w:r w:rsidRPr="007D7C0B">
              <w:rPr>
                <w:rFonts w:ascii="Calibri" w:eastAsia="SimSun" w:hAnsi="Calibri" w:cs="Calibri"/>
                <w:b/>
                <w:bCs/>
                <w:color w:val="000000" w:themeColor="text1"/>
                <w:sz w:val="28"/>
                <w:szCs w:val="28"/>
                <w:rtl/>
                <w:lang w:val="mi-NZ" w:eastAsia="zh-CN"/>
              </w:rPr>
              <w:t>- يتعرّف الطّلبة خطورة الخرافات الموروثة في تشكيل الهوية الإنساني</w:t>
            </w:r>
            <w:r w:rsidR="00CD2B96" w:rsidRPr="007D7C0B">
              <w:rPr>
                <w:rFonts w:ascii="Calibri" w:eastAsia="SimSun" w:hAnsi="Calibri" w:cs="Calibri" w:hint="cs"/>
                <w:b/>
                <w:bCs/>
                <w:color w:val="000000" w:themeColor="text1"/>
                <w:sz w:val="28"/>
                <w:szCs w:val="28"/>
                <w:rtl/>
                <w:lang w:val="mi-NZ" w:eastAsia="zh-CN"/>
              </w:rPr>
              <w:t>ّ</w:t>
            </w:r>
            <w:r w:rsidRPr="007D7C0B">
              <w:rPr>
                <w:rFonts w:ascii="Calibri" w:eastAsia="SimSun" w:hAnsi="Calibri" w:cs="Calibri"/>
                <w:b/>
                <w:bCs/>
                <w:color w:val="000000" w:themeColor="text1"/>
                <w:sz w:val="28"/>
                <w:szCs w:val="28"/>
                <w:rtl/>
                <w:lang w:val="mi-NZ" w:eastAsia="zh-CN"/>
              </w:rPr>
              <w:t>ة.</w:t>
            </w:r>
          </w:p>
          <w:p w:rsidR="005565D4" w:rsidRPr="007D7C0B" w:rsidRDefault="005565D4" w:rsidP="005565D4">
            <w:pPr>
              <w:bidi/>
              <w:spacing w:line="360" w:lineRule="auto"/>
              <w:jc w:val="both"/>
              <w:rPr>
                <w:rFonts w:ascii="Calibri" w:eastAsia="SimSun" w:hAnsi="Calibri" w:cs="Calibri"/>
                <w:b/>
                <w:bCs/>
                <w:color w:val="000000" w:themeColor="text1"/>
                <w:sz w:val="28"/>
                <w:szCs w:val="28"/>
                <w:rtl/>
                <w:lang w:val="mi-NZ" w:eastAsia="zh-CN"/>
              </w:rPr>
            </w:pPr>
            <w:r w:rsidRPr="007D7C0B">
              <w:rPr>
                <w:rFonts w:ascii="Calibri" w:eastAsia="SimSun" w:hAnsi="Calibri" w:cs="Calibri"/>
                <w:b/>
                <w:bCs/>
                <w:color w:val="000000" w:themeColor="text1"/>
                <w:sz w:val="28"/>
                <w:szCs w:val="28"/>
                <w:rtl/>
                <w:lang w:val="mi-NZ" w:eastAsia="zh-CN"/>
              </w:rPr>
              <w:t>-يستشعر الطّلبة دور العلم في محاربة الخرافات.</w:t>
            </w:r>
          </w:p>
          <w:p w:rsidR="005565D4" w:rsidRPr="007D7C0B" w:rsidRDefault="005565D4" w:rsidP="005565D4">
            <w:pPr>
              <w:bidi/>
              <w:spacing w:line="360" w:lineRule="auto"/>
              <w:jc w:val="both"/>
              <w:rPr>
                <w:rFonts w:ascii="Calibri" w:eastAsia="SimSun" w:hAnsi="Calibri" w:cs="Calibri"/>
                <w:b/>
                <w:bCs/>
                <w:color w:val="000000" w:themeColor="text1"/>
                <w:sz w:val="28"/>
                <w:szCs w:val="28"/>
                <w:lang w:val="mi-NZ" w:eastAsia="zh-CN"/>
              </w:rPr>
            </w:pPr>
            <w:r w:rsidRPr="007D7C0B">
              <w:rPr>
                <w:rFonts w:ascii="Calibri" w:eastAsia="SimSun" w:hAnsi="Calibri" w:cs="Calibri"/>
                <w:b/>
                <w:bCs/>
                <w:color w:val="000000" w:themeColor="text1"/>
                <w:sz w:val="28"/>
                <w:szCs w:val="28"/>
                <w:rtl/>
                <w:lang w:val="mi-NZ" w:eastAsia="zh-CN"/>
              </w:rPr>
              <w:t>-يوازن الطّلبة بين العلم والمعتقدات المتوارثة.</w:t>
            </w:r>
          </w:p>
          <w:p w:rsidR="005565D4" w:rsidRPr="007D7C0B" w:rsidRDefault="005565D4" w:rsidP="005565D4">
            <w:pPr>
              <w:bidi/>
              <w:ind w:right="-709"/>
              <w:rPr>
                <w:rFonts w:eastAsia="Calibri" w:cstheme="minorHAnsi"/>
                <w:b/>
                <w:bCs/>
                <w:color w:val="000000" w:themeColor="text1"/>
                <w:sz w:val="28"/>
                <w:szCs w:val="28"/>
                <w:rtl/>
                <w:lang w:bidi="ar-JO"/>
              </w:rPr>
            </w:pPr>
          </w:p>
        </w:tc>
        <w:tc>
          <w:tcPr>
            <w:tcW w:w="912" w:type="dxa"/>
          </w:tcPr>
          <w:p w:rsidR="005565D4" w:rsidRPr="005565D4" w:rsidRDefault="005565D4" w:rsidP="005565D4">
            <w:pPr>
              <w:bidi/>
              <w:ind w:right="-709"/>
              <w:rPr>
                <w:rFonts w:eastAsia="Calibri" w:cstheme="minorHAnsi"/>
                <w:b/>
                <w:bCs/>
                <w:sz w:val="28"/>
                <w:szCs w:val="28"/>
                <w:rtl/>
                <w:lang w:bidi="ar-JO"/>
              </w:rPr>
            </w:pPr>
          </w:p>
        </w:tc>
      </w:tr>
    </w:tbl>
    <w:p w:rsidR="005565D4" w:rsidRPr="005565D4" w:rsidRDefault="005565D4" w:rsidP="005565D4">
      <w:pPr>
        <w:spacing w:after="200" w:line="276" w:lineRule="auto"/>
        <w:rPr>
          <w:rFonts w:eastAsia="Calibri" w:cstheme="minorHAnsi"/>
          <w:sz w:val="32"/>
          <w:szCs w:val="32"/>
          <w:rtl/>
          <w:lang w:bidi="ar-JO"/>
        </w:rPr>
      </w:pPr>
    </w:p>
    <w:p w:rsidR="005565D4" w:rsidRPr="005565D4" w:rsidRDefault="005565D4" w:rsidP="005565D4">
      <w:pPr>
        <w:spacing w:after="200" w:line="276" w:lineRule="auto"/>
        <w:rPr>
          <w:rFonts w:eastAsia="Calibri" w:cstheme="minorHAnsi"/>
          <w:sz w:val="32"/>
          <w:szCs w:val="32"/>
          <w:lang w:bidi="ar-JO"/>
        </w:rPr>
      </w:pPr>
      <w:r w:rsidRPr="005565D4">
        <w:rPr>
          <w:rFonts w:ascii="Calibri" w:eastAsia="Calibri" w:hAnsi="Calibri" w:cstheme="minorHAnsi"/>
          <w:noProof/>
          <w:sz w:val="32"/>
          <w:szCs w:val="32"/>
          <w:lang w:bidi="ar-JO"/>
        </w:rPr>
        <mc:AlternateContent>
          <mc:Choice Requires="wps">
            <w:drawing>
              <wp:anchor distT="0" distB="0" distL="114300" distR="114300" simplePos="0" relativeHeight="251659264" behindDoc="0" locked="0" layoutInCell="1" allowOverlap="1" wp14:anchorId="0DAFDE51" wp14:editId="2EF08ED0">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noFill/>
                        <a:ln w="12700"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w:pict>
              <v:line w14:anchorId="070C405F"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" strokecolor="#7f7f7f" strokeweight="1pt">
                <v:stroke joinstyle="miter"/>
                <w10:wrap anchorx="margin"/>
              </v:line>
            </w:pict>
          </mc:Fallback>
        </mc:AlternateContent>
      </w:r>
    </w:p>
    <w:p w:rsidR="005565D4" w:rsidRPr="005565D4" w:rsidRDefault="005565D4" w:rsidP="005565D4">
      <w:pPr>
        <w:bidi/>
        <w:spacing w:after="200" w:line="360" w:lineRule="auto"/>
        <w:jc w:val="center"/>
        <w:rPr>
          <w:rFonts w:ascii="Simplified Arabic" w:hAnsi="Simplified Arabic" w:cs="Simplified Arabic"/>
          <w:b/>
          <w:bCs/>
          <w:sz w:val="28"/>
          <w:szCs w:val="28"/>
          <w:u w:val="single"/>
          <w:rtl/>
          <w:lang w:bidi="ar-JO"/>
        </w:rPr>
      </w:pPr>
      <w:r w:rsidRPr="005565D4">
        <w:rPr>
          <w:rFonts w:ascii="Simplified Arabic" w:hAnsi="Simplified Arabic" w:cs="Simplified Arabic"/>
          <w:b/>
          <w:bCs/>
          <w:sz w:val="28"/>
          <w:szCs w:val="28"/>
          <w:u w:val="single"/>
          <w:rtl/>
          <w:lang w:bidi="ar-JO"/>
        </w:rPr>
        <w:t>النّاس</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كان في بلدنا شجرة طرفة لم تكن كبيرة ولا عالية أو ذات سيقان وفروع كانت ضئيلة الحجم، قصيرة قميئة، ورقها كورق العبل، رفيع أسطوانيّ ولونها أخضر قاتم، ولا تعرف ربيعًا أو خريفًا فهي تورق على الدّوام، ولا تعرف ضعفًا ولا قوة، فهي لا تنمو ولا يزيد حجمها أو ينقص طوال أجيال.</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ولا يدري أحد كيف نبتت تلك الشّجرة في بلدنا إذ إن شجر الطّرف نادر الوجود في الأرض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مي فهو لا ينمو إلا في مناطق المستنقعات. وكذلك لا يدري أحد لماذا اختارت ناحيتنا بالذات.</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lastRenderedPageBreak/>
        <w:t xml:space="preserve">   كلّ ما نعلمه أنّ أهل بلدنا اعتقدوا فيها، ونظرًا لوحدانيتها حفّ بها نوع من الت</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قديس، آمن النّاس أن لا بدّ وراء وجودها سرّ باتع وكبير.</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ومنذ أجيال وأهل بلدنا لا يتبّركون بها فقط، ولكنّهم يستخدمونها كدواء لأمراض العيون. ما من كائن وجعته عينه إلا ووصف له أحدهم ورق الطّرفة. تذهب بعد الفجر إلى الشّجرة وتنتظر إلى أن يهبط النّدى، ثم تأخذ عدّة عقل من أوراقها وتكسرها، فيسيل منها ماء لزج تقطّر في العين الموجعة منه قطرتان، لا ثالث لهما، وبإذن واحد أحد يحلّ الش</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فاء.</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وأغرب ما في الأمر أن</w:t>
      </w:r>
      <w:r w:rsidR="00F63C58">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الشّفاء كان يحلّ فعلا، صحيح أنّه في أحيان كثيرة لم يكن يحلّ الشّفاء، أحيانا كان يتضاعف المرض وأحيانا نادرة كان يحلّ العمى أو العور، ولكنّ الناس لم يكونوا يعزون الفشل إلى ورق الطرفة بقدر ما يعزونه إلى نجاسة المريض مثلا أو أحد من أهله، أو أن</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المرض قد زاد واستكمن، أو أنّه لا بدّ قد أخطأ ولم ينتظر حتى يحلّ النّدى.</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ووعينا نحن فوجدنا شجرة الطّرفة من معالم بلدنا الأزليّة، تحفّ بها القداسة وتكتنفها الأسرار، فكنّا نخاف منها ونرهبها، ونتخيّلها بقامتها القصيرة وورقها الرفيع المسنون كعجوز شمطاء تقطع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ريق إلى التّرعة، أو كأنّها خالتنا أم الغول.</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وشببنا فوجدنا اعتقاد أهل بلدنا فيها لا يتزلزل ولا يصيبه وهن. غزا الطبّ الر</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يف، وافتتحت في البنادر عيادات رمد ومستشفيات، وهم مصرّون على عدم ترك الشّجرة فخورون بها، يحمدون الله على وجودها في بلدنا دون سواها، ويكنّون لها أعمق التّقدير حتى ليكاد الواحد منهم يقرأ الفاتحة لها إذا مرّ عليها.</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lastRenderedPageBreak/>
        <w:t xml:space="preserve">   والعجيب أنّ الاعتقاد فيها كان شاملا، الكلّ يؤمن بها الكبير والص</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غير، والفقير وصاحب القرشين، بل امتد هذا الإيمان إلى ما جاورنا من قرى، وأصبح من المناظر المألوفة في بلدنا أن ترى أناسا جالسين بعد الفجر حول شجرة الطّرفة ينتظرون في سمت ورهبة هبوط النّدى.</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وأصبحنا تلامذة، وتعلّمنا،</w:t>
      </w:r>
      <w:r w:rsidRPr="005565D4">
        <w:rPr>
          <w:rFonts w:ascii="Simplified Arabic" w:hAnsi="Simplified Arabic" w:cs="Simplified Arabic" w:hint="cs"/>
          <w:sz w:val="28"/>
          <w:szCs w:val="28"/>
          <w:rtl/>
          <w:lang w:bidi="ar-JO"/>
        </w:rPr>
        <w:t xml:space="preserve"> </w:t>
      </w:r>
      <w:r w:rsidRPr="005565D4">
        <w:rPr>
          <w:rFonts w:ascii="Simplified Arabic" w:hAnsi="Simplified Arabic" w:cs="Simplified Arabic"/>
          <w:sz w:val="28"/>
          <w:szCs w:val="28"/>
          <w:rtl/>
          <w:lang w:bidi="ar-JO"/>
        </w:rPr>
        <w:t>وعرفنا التّاريخ والجغرافيا والهندسة والطّب وقانون الغازات لبويل.</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وبدأنا نكفر بشجرة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وكان أكثرنا حماسًا ابن الصّراف الطّالب بكلية الزّراعة الذي لم يكفه الكفر والإلحاد بالط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 بل راح يضيق بأهل بلدنا أنفسهم سخافتهم وعقولهم الجامدة الضّيقة التي تحجّرت على الإيمان بشجرة لا حول لها ولا قوة، ثم أصبحنا كلّنا نجاهر بهذا الكفر، وما لبث ضيقنا وسخطنا أن تحوّل إلى حركة، ودعوة، وجاء اليوم الذي أعلنا فيه الجهاد، وقسّمنا أنفسنا. فريق يخطب في المساجد، ويقول: يا أهالي، الطرفة تعمي كل ذي عينين، وفريق يلفّ على الناس والمصاطب ويقول: يا إخوانّا الحكومة فتحت مستشفيات، عليكم بها ودعوا الطّرفة. وفريق وقف بجوار الطّرفة يستقبل كل من جاء ويشرح له ويحاول أن يثنيه عن عزمه. وكان النّاس ينظرون إلينا ونحن نفتح أفواهنا ونخرج منها كلاما سريعًا، ويهزّون رؤوسهم ويقولون لبعضهم البعض: كلام حلو يا أخي. كلام مضبوظ.</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واعتبرنا أنّ المسألة قد انتهت وأن عيون النّاس قد سلمت على أيدينا، وأنّنا نستحق على مجهوداتنا تماثيل شكر وآيات تكريم، ولكنّنا بعد مضي أيام اكتشفنا أنّ النّاس لم تكفّ عن استعمال أوراق الطرفة، ولا حتى اختفى الجالسون تحت الشّجرة ينتظرون هبوط الندى.</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وقلنا إلى الجهاد من جديد.</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lastRenderedPageBreak/>
        <w:t>وظللنا أيامًا كثيرة نكلّم الناس ونناقشهم ونضرب لهم الأمثال فيهزون رؤوسهم ويوافقون بل يغالي بعضهم فيلزم نفسه ويقول: لا مؤاخذة يا أفندي أنت وهو. أصلنا جهلة، والجاهل أعمى والعتب عنظر.</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ولا نتركهم حتى يبدو عليهم الاقتناع الصّادق الأكيد. وما أن يمرض منهم مريض حتى تكون أوراق الطّرفة هي أول دواء يوصف وأول ما يستعمل.</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وظللنا أعوامًا كثيرة نحاول ونيأس ونفشل، وكالعادة لم يستمر جهادنا كثيرا، فما لبثنا أن نفضنا أيدينا من الأمر، وقد بدا أن ليس ثمّة قوة تستطيع زلزلة إيمان الن</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اس بالط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 .</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ولكن ابن الصّراف، وكان نحيفا عصبيًّا عنيدا، وإن كان قد أصابه اليأس كما أصابنا إلا أنه لم يسلّم بالهزيمة، وظلّ الأمر يشغل باله ويكاد لا يفكر في غيره.</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وذات يوم عنّت له فكرة، فأخذ أوراقا من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 وذهب إلى أستاذ في كليته، وحكى له الحكاية، وطلب إليه تحليل الأوراق.</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وفوجئنا حين أثبت التّحليل أنّ في الورق نسبة من كبريتات النّحاس التي تصنع منها القطرة، وأشعنا الخبر في البلدة، وأشعناه ونحن نصفّق ونهلّل وكأننا اكتشفنا كنزا كان مجهولا.</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وقلنا للناس: لا ضير عليكم من استعمال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 ففي أوراقها قطرة.</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وهزّ الناس رؤوسهم بلا حماس وغمغموا: جالكوا كلامنا.</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كلّ ما حدث أنه مرت أعوام كثيرة، وعدنا إلى بلدنا موظفين وخبراء ومحترمين، وجدنا أنّ شجرة الط</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رفة لم يعد لها ذلك التّقديس القديم، وأنّها هزيلة شاحبة لم يعد حولها منتظرون، ولا تخيف كما تخيف أم الغول.</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    ووجدنا الن</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اس قد كفّوا عن استعمال أوراقها في علاج العيون، وحين كنّا نسألهم عن السّبب ونحن مذهولون، كانوا يهزون رؤوسهم ويقولون: سيبك يا شيخ القطرة برضك أنظف....</w:t>
      </w:r>
    </w:p>
    <w:p w:rsidR="005565D4" w:rsidRPr="005565D4" w:rsidRDefault="005565D4" w:rsidP="005565D4">
      <w:pPr>
        <w:tabs>
          <w:tab w:val="left" w:pos="6555"/>
        </w:tabs>
        <w:bidi/>
        <w:spacing w:after="200" w:line="360" w:lineRule="auto"/>
        <w:jc w:val="right"/>
        <w:rPr>
          <w:rFonts w:ascii="Simplified Arabic" w:hAnsi="Simplified Arabic" w:cs="Simplified Arabic"/>
          <w:b/>
          <w:bCs/>
          <w:sz w:val="28"/>
          <w:szCs w:val="28"/>
          <w:rtl/>
          <w:lang w:bidi="ar-JO"/>
        </w:rPr>
      </w:pPr>
      <w:r w:rsidRPr="005565D4">
        <w:rPr>
          <w:rFonts w:ascii="Simplified Arabic" w:hAnsi="Simplified Arabic" w:cs="Simplified Arabic"/>
          <w:b/>
          <w:bCs/>
          <w:sz w:val="28"/>
          <w:szCs w:val="28"/>
          <w:rtl/>
          <w:lang w:bidi="ar-JO"/>
        </w:rPr>
        <w:t>يوسف إدريس</w:t>
      </w:r>
    </w:p>
    <w:p w:rsidR="005565D4" w:rsidRPr="005565D4" w:rsidRDefault="005565D4" w:rsidP="005565D4">
      <w:pPr>
        <w:tabs>
          <w:tab w:val="left" w:pos="6555"/>
        </w:tabs>
        <w:bidi/>
        <w:spacing w:after="200" w:line="360" w:lineRule="auto"/>
        <w:jc w:val="right"/>
        <w:rPr>
          <w:rFonts w:ascii="Simplified Arabic" w:hAnsi="Simplified Arabic" w:cs="Simplified Arabic"/>
          <w:b/>
          <w:bCs/>
          <w:sz w:val="28"/>
          <w:szCs w:val="28"/>
          <w:rtl/>
          <w:lang w:bidi="ar-JO"/>
        </w:rPr>
      </w:pPr>
      <w:r w:rsidRPr="005565D4">
        <w:rPr>
          <w:rFonts w:ascii="Simplified Arabic" w:hAnsi="Simplified Arabic" w:cs="Simplified Arabic"/>
          <w:b/>
          <w:bCs/>
          <w:sz w:val="28"/>
          <w:szCs w:val="28"/>
          <w:rtl/>
          <w:lang w:bidi="ar-JO"/>
        </w:rPr>
        <w:t>المصدر: موقع هيا إلى العربي</w:t>
      </w:r>
      <w:r w:rsidRPr="005565D4">
        <w:rPr>
          <w:rFonts w:ascii="Simplified Arabic" w:hAnsi="Simplified Arabic" w:cs="Simplified Arabic" w:hint="cs"/>
          <w:b/>
          <w:bCs/>
          <w:sz w:val="28"/>
          <w:szCs w:val="28"/>
          <w:rtl/>
          <w:lang w:bidi="ar-JO"/>
        </w:rPr>
        <w:t>ّ</w:t>
      </w:r>
      <w:r w:rsidRPr="005565D4">
        <w:rPr>
          <w:rFonts w:ascii="Simplified Arabic" w:hAnsi="Simplified Arabic" w:cs="Simplified Arabic"/>
          <w:b/>
          <w:bCs/>
          <w:sz w:val="28"/>
          <w:szCs w:val="28"/>
          <w:rtl/>
          <w:lang w:bidi="ar-JO"/>
        </w:rPr>
        <w:t>ة</w:t>
      </w:r>
    </w:p>
    <w:p w:rsidR="005565D4" w:rsidRPr="005565D4" w:rsidRDefault="005565D4" w:rsidP="005565D4">
      <w:pPr>
        <w:numPr>
          <w:ilvl w:val="0"/>
          <w:numId w:val="1"/>
        </w:numPr>
        <w:tabs>
          <w:tab w:val="left" w:pos="6555"/>
        </w:tabs>
        <w:bidi/>
        <w:spacing w:after="200" w:line="360" w:lineRule="auto"/>
        <w:contextualSpacing/>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بِم آمن النّاس أن يكون وراء تلك الشجرة؟</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00F63C58">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2- </w:t>
      </w:r>
      <w:r w:rsidRPr="005565D4">
        <w:rPr>
          <w:rFonts w:ascii="Simplified Arabic" w:hAnsi="Simplified Arabic" w:cs="Simplified Arabic" w:hint="cs"/>
          <w:sz w:val="28"/>
          <w:szCs w:val="28"/>
          <w:rtl/>
          <w:lang w:bidi="ar-JO"/>
        </w:rPr>
        <w:t>وضّح</w:t>
      </w:r>
      <w:r w:rsidRPr="005565D4">
        <w:rPr>
          <w:rFonts w:ascii="Simplified Arabic" w:hAnsi="Simplified Arabic" w:cs="Simplified Arabic"/>
          <w:sz w:val="28"/>
          <w:szCs w:val="28"/>
          <w:rtl/>
          <w:lang w:bidi="ar-JO"/>
        </w:rPr>
        <w:t xml:space="preserve"> الص</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ورة الفني</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ة الواردة في العبارة الآتية</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 فكنّا نخاف منها ونرهبها ونتخي</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لها بقامتها القصيرة وورقها الر</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فيع المسنون كعجوز شمطاء تقطع الطريق إلى التّرعة، أو كأنّها خالتنا أم الغول"؟</w:t>
      </w:r>
    </w:p>
    <w:p w:rsidR="005565D4" w:rsidRPr="005565D4" w:rsidRDefault="005565D4" w:rsidP="005565D4">
      <w:pPr>
        <w:pBdr>
          <w:bottom w:val="single" w:sz="6" w:space="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lastRenderedPageBreak/>
        <w:t>3</w:t>
      </w:r>
      <w:r w:rsidRPr="005565D4">
        <w:rPr>
          <w:rFonts w:ascii="Simplified Arabic" w:hAnsi="Simplified Arabic" w:cs="Simplified Arabic"/>
          <w:sz w:val="28"/>
          <w:szCs w:val="28"/>
          <w:rtl/>
          <w:lang w:bidi="ar-JO"/>
        </w:rPr>
        <w:t>- إلام يرمز كلّ مما يلي: الطّرفة، القطرة، الشّباب، النّاس؟</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4- </w:t>
      </w:r>
      <w:r w:rsidRPr="005565D4">
        <w:rPr>
          <w:rFonts w:ascii="Simplified Arabic" w:hAnsi="Simplified Arabic" w:cs="Simplified Arabic" w:hint="cs"/>
          <w:sz w:val="28"/>
          <w:szCs w:val="28"/>
          <w:rtl/>
          <w:lang w:bidi="ar-JO"/>
        </w:rPr>
        <w:t>وضّح</w:t>
      </w:r>
      <w:r w:rsidRPr="005565D4">
        <w:rPr>
          <w:rFonts w:ascii="Simplified Arabic" w:hAnsi="Simplified Arabic" w:cs="Simplified Arabic"/>
          <w:sz w:val="28"/>
          <w:szCs w:val="28"/>
          <w:rtl/>
          <w:lang w:bidi="ar-JO"/>
        </w:rPr>
        <w:t xml:space="preserve"> هدف الكاتب من وراء هذا النّص</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pBdr>
          <w:bottom w:val="single" w:sz="6" w:space="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 xml:space="preserve">5- </w:t>
      </w:r>
      <w:r w:rsidRPr="005565D4">
        <w:rPr>
          <w:rFonts w:ascii="Simplified Arabic" w:hAnsi="Simplified Arabic" w:cs="Simplified Arabic" w:hint="cs"/>
          <w:sz w:val="28"/>
          <w:szCs w:val="28"/>
          <w:rtl/>
          <w:lang w:bidi="ar-JO"/>
        </w:rPr>
        <w:t>اذكر</w:t>
      </w:r>
      <w:r w:rsidRPr="005565D4">
        <w:rPr>
          <w:rFonts w:ascii="Simplified Arabic" w:hAnsi="Simplified Arabic" w:cs="Simplified Arabic"/>
          <w:sz w:val="28"/>
          <w:szCs w:val="28"/>
          <w:rtl/>
          <w:lang w:bidi="ar-JO"/>
        </w:rPr>
        <w:t xml:space="preserve"> الاستخدامات التي كان النّاس يستخدمون بها الطّرفة</w:t>
      </w:r>
      <w:r w:rsidR="00F63C58">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وهل هذا مبرّر لجعلهم يقدسونها؟ بيّن ذلك.</w:t>
      </w:r>
    </w:p>
    <w:p w:rsidR="005565D4" w:rsidRPr="005565D4" w:rsidRDefault="005565D4" w:rsidP="005565D4">
      <w:pPr>
        <w:pBdr>
          <w:bottom w:val="single" w:sz="6" w:space="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lastRenderedPageBreak/>
        <w:t>6</w:t>
      </w:r>
      <w:r w:rsidRPr="005565D4">
        <w:rPr>
          <w:rFonts w:ascii="Simplified Arabic" w:hAnsi="Simplified Arabic" w:cs="Simplified Arabic"/>
          <w:sz w:val="28"/>
          <w:szCs w:val="28"/>
          <w:rtl/>
          <w:lang w:bidi="ar-JO"/>
        </w:rPr>
        <w:t>-إلام كان الن</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اس يعزون الفشل عند استعمال وصفة الطرفة، ولماذا حسب رأيك؟ وض</w:t>
      </w:r>
      <w:r w:rsidR="00F63C58">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ح.</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7</w:t>
      </w:r>
      <w:r w:rsidRPr="005565D4">
        <w:rPr>
          <w:rFonts w:ascii="Simplified Arabic" w:hAnsi="Simplified Arabic" w:cs="Simplified Arabic"/>
          <w:sz w:val="28"/>
          <w:szCs w:val="28"/>
          <w:rtl/>
          <w:lang w:bidi="ar-JO"/>
        </w:rPr>
        <w:t xml:space="preserve">- </w:t>
      </w:r>
      <w:r w:rsidRPr="005565D4">
        <w:rPr>
          <w:rFonts w:ascii="Simplified Arabic" w:hAnsi="Simplified Arabic" w:cs="Simplified Arabic" w:hint="cs"/>
          <w:sz w:val="28"/>
          <w:szCs w:val="28"/>
          <w:rtl/>
          <w:lang w:bidi="ar-JO"/>
        </w:rPr>
        <w:t>بيّن</w:t>
      </w:r>
      <w:r w:rsidRPr="005565D4">
        <w:rPr>
          <w:rFonts w:ascii="Simplified Arabic" w:hAnsi="Simplified Arabic" w:cs="Simplified Arabic"/>
          <w:sz w:val="28"/>
          <w:szCs w:val="28"/>
          <w:rtl/>
          <w:lang w:bidi="ar-JO"/>
        </w:rPr>
        <w:t xml:space="preserve"> الفائدة جرّاء المزج بين العامية المحكية واللغة الفصحى كما جاء في النص</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8</w:t>
      </w:r>
      <w:r w:rsidRPr="005565D4">
        <w:rPr>
          <w:rFonts w:ascii="Simplified Arabic" w:hAnsi="Simplified Arabic" w:cs="Simplified Arabic"/>
          <w:sz w:val="28"/>
          <w:szCs w:val="28"/>
          <w:rtl/>
          <w:lang w:bidi="ar-JO"/>
        </w:rPr>
        <w:t xml:space="preserve">- </w:t>
      </w:r>
      <w:r w:rsidRPr="005565D4">
        <w:rPr>
          <w:rFonts w:ascii="Simplified Arabic" w:hAnsi="Simplified Arabic" w:cs="Simplified Arabic" w:hint="cs"/>
          <w:sz w:val="28"/>
          <w:szCs w:val="28"/>
          <w:rtl/>
          <w:lang w:bidi="ar-JO"/>
        </w:rPr>
        <w:t>وضّح</w:t>
      </w:r>
      <w:r w:rsidRPr="005565D4">
        <w:rPr>
          <w:rFonts w:ascii="Simplified Arabic" w:hAnsi="Simplified Arabic" w:cs="Simplified Arabic"/>
          <w:sz w:val="28"/>
          <w:szCs w:val="28"/>
          <w:rtl/>
          <w:lang w:bidi="ar-JO"/>
        </w:rPr>
        <w:t xml:space="preserve"> الدور الذي لعبه العلم في الت</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أثير على الجيلين</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w:t>
      </w:r>
    </w:p>
    <w:p w:rsidR="005565D4" w:rsidRPr="005565D4" w:rsidRDefault="005565D4" w:rsidP="005565D4">
      <w:pPr>
        <w:pBdr>
          <w:top w:val="single" w:sz="6" w:space="1" w:color="auto"/>
          <w:bottom w:val="single" w:sz="6" w:space="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9</w:t>
      </w: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اذكر</w:t>
      </w:r>
      <w:r w:rsidRPr="005565D4">
        <w:rPr>
          <w:rFonts w:ascii="Simplified Arabic" w:hAnsi="Simplified Arabic" w:cs="Simplified Arabic"/>
          <w:sz w:val="28"/>
          <w:szCs w:val="28"/>
          <w:rtl/>
          <w:lang w:bidi="ar-JO"/>
        </w:rPr>
        <w:t xml:space="preserve"> المفهوم غير الصّحيح الّذي يشيع بين النّاس حينما يقال "أعتقد ذلك".</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lastRenderedPageBreak/>
        <w:t>10</w:t>
      </w:r>
      <w:r w:rsidRPr="005565D4">
        <w:rPr>
          <w:rFonts w:ascii="Simplified Arabic" w:hAnsi="Simplified Arabic" w:cs="Simplified Arabic"/>
          <w:sz w:val="28"/>
          <w:szCs w:val="28"/>
          <w:rtl/>
          <w:lang w:bidi="ar-JO"/>
        </w:rPr>
        <w:t xml:space="preserve">-بيّن النّص السّابق مرحلتين مختلفتين من حياة الإنسان وهما مرحلة الوعي ومرحلة الشّباب، </w:t>
      </w:r>
      <w:r w:rsidRPr="005565D4">
        <w:rPr>
          <w:rFonts w:ascii="Simplified Arabic" w:hAnsi="Simplified Arabic" w:cs="Simplified Arabic" w:hint="cs"/>
          <w:sz w:val="28"/>
          <w:szCs w:val="28"/>
          <w:rtl/>
          <w:lang w:bidi="ar-JO"/>
        </w:rPr>
        <w:t>اذكر</w:t>
      </w:r>
      <w:r w:rsidRPr="005565D4">
        <w:rPr>
          <w:rFonts w:ascii="Simplified Arabic" w:hAnsi="Simplified Arabic" w:cs="Simplified Arabic"/>
          <w:sz w:val="28"/>
          <w:szCs w:val="28"/>
          <w:rtl/>
          <w:lang w:bidi="ar-JO"/>
        </w:rPr>
        <w:t xml:space="preserve"> مميّزات كلّ منهما.</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11</w:t>
      </w: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حدّد</w:t>
      </w:r>
      <w:r w:rsidRPr="005565D4">
        <w:rPr>
          <w:rFonts w:ascii="Simplified Arabic" w:hAnsi="Simplified Arabic" w:cs="Simplified Arabic"/>
          <w:sz w:val="28"/>
          <w:szCs w:val="28"/>
          <w:rtl/>
          <w:lang w:bidi="ar-JO"/>
        </w:rPr>
        <w:t xml:space="preserve"> الرّاوي </w:t>
      </w:r>
      <w:r w:rsidRPr="005565D4">
        <w:rPr>
          <w:rFonts w:ascii="Simplified Arabic" w:hAnsi="Simplified Arabic" w:cs="Simplified Arabic" w:hint="cs"/>
          <w:sz w:val="28"/>
          <w:szCs w:val="28"/>
          <w:rtl/>
          <w:lang w:bidi="ar-JO"/>
        </w:rPr>
        <w:t>في القصّة،</w:t>
      </w:r>
      <w:r w:rsidRPr="005565D4">
        <w:rPr>
          <w:rFonts w:ascii="Simplified Arabic" w:hAnsi="Simplified Arabic" w:cs="Simplified Arabic"/>
          <w:sz w:val="28"/>
          <w:szCs w:val="28"/>
          <w:rtl/>
          <w:lang w:bidi="ar-JO"/>
        </w:rPr>
        <w:t xml:space="preserve"> </w:t>
      </w:r>
      <w:r w:rsidRPr="005565D4">
        <w:rPr>
          <w:rFonts w:ascii="Simplified Arabic" w:hAnsi="Simplified Arabic" w:cs="Simplified Arabic" w:hint="cs"/>
          <w:sz w:val="28"/>
          <w:szCs w:val="28"/>
          <w:rtl/>
          <w:lang w:bidi="ar-JO"/>
        </w:rPr>
        <w:t xml:space="preserve">واذكر </w:t>
      </w:r>
      <w:r w:rsidRPr="005565D4">
        <w:rPr>
          <w:rFonts w:ascii="Simplified Arabic" w:hAnsi="Simplified Arabic" w:cs="Simplified Arabic"/>
          <w:sz w:val="28"/>
          <w:szCs w:val="28"/>
          <w:rtl/>
          <w:lang w:bidi="ar-JO"/>
        </w:rPr>
        <w:t>دوره</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w:t>
      </w:r>
    </w:p>
    <w:p w:rsidR="005565D4" w:rsidRPr="005565D4" w:rsidRDefault="005565D4" w:rsidP="005565D4">
      <w:pPr>
        <w:pBdr>
          <w:bottom w:val="single" w:sz="6" w:space="3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12</w:t>
      </w:r>
      <w:r w:rsidRPr="005565D4">
        <w:rPr>
          <w:rFonts w:ascii="Simplified Arabic" w:hAnsi="Simplified Arabic" w:cs="Simplified Arabic"/>
          <w:sz w:val="28"/>
          <w:szCs w:val="28"/>
          <w:rtl/>
          <w:lang w:bidi="ar-JO"/>
        </w:rPr>
        <w:t>-قيل في النّصّ: "ولكنّنا بعد أيّام اكتشفنا أنّ النّاس لم تكفّ عن استعمال أوراق الطّرفة ولا حتّى اختفى الجالسون تحت الشّجرة ينتظرون هبوط النّدى" وقال الإمام الشّافعي: "ما جادلت جاهلا إلّا غلبني وما جادلت عالما إلّا غلبته" بين الرّابط بين العبارتين ثمّ أعط رأيك.</w:t>
      </w:r>
    </w:p>
    <w:p w:rsidR="005565D4" w:rsidRPr="005565D4" w:rsidRDefault="005565D4" w:rsidP="005565D4">
      <w:pPr>
        <w:pBdr>
          <w:bottom w:val="single" w:sz="6" w:space="31" w:color="auto"/>
        </w:pBd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lastRenderedPageBreak/>
        <w:t>13</w:t>
      </w:r>
      <w:r w:rsidRPr="005565D4">
        <w:rPr>
          <w:rFonts w:ascii="Simplified Arabic" w:hAnsi="Simplified Arabic" w:cs="Simplified Arabic"/>
          <w:sz w:val="28"/>
          <w:szCs w:val="28"/>
          <w:rtl/>
          <w:lang w:bidi="ar-JO"/>
        </w:rPr>
        <w:t>-لم يظهر</w:t>
      </w:r>
      <w:r w:rsidRPr="005565D4">
        <w:rPr>
          <w:rFonts w:ascii="Simplified Arabic" w:hAnsi="Simplified Arabic" w:cs="Simplified Arabic" w:hint="cs"/>
          <w:sz w:val="28"/>
          <w:szCs w:val="28"/>
          <w:rtl/>
          <w:lang w:bidi="ar-JO"/>
        </w:rPr>
        <w:t xml:space="preserve"> </w:t>
      </w:r>
      <w:r w:rsidRPr="005565D4">
        <w:rPr>
          <w:rFonts w:ascii="Simplified Arabic" w:hAnsi="Simplified Arabic" w:cs="Simplified Arabic"/>
          <w:sz w:val="28"/>
          <w:szCs w:val="28"/>
          <w:rtl/>
          <w:lang w:bidi="ar-JO"/>
        </w:rPr>
        <w:t>عنصر الزّمان واضحا في القصّة. ما السّبب حسب رأيك</w:t>
      </w:r>
      <w:r w:rsidR="00F63C58">
        <w:rPr>
          <w:rFonts w:ascii="Simplified Arabic" w:hAnsi="Simplified Arabic" w:cs="Simplified Arabic" w:hint="cs"/>
          <w:sz w:val="28"/>
          <w:szCs w:val="28"/>
          <w:rtl/>
          <w:lang w:bidi="ar-JO"/>
        </w:rPr>
        <w:t>؟</w:t>
      </w:r>
      <w:bookmarkStart w:id="0" w:name="_GoBack"/>
      <w:bookmarkEnd w:id="0"/>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14</w:t>
      </w:r>
      <w:r w:rsidRPr="005565D4">
        <w:rPr>
          <w:rFonts w:ascii="Simplified Arabic" w:hAnsi="Simplified Arabic" w:cs="Simplified Arabic"/>
          <w:sz w:val="28"/>
          <w:szCs w:val="28"/>
          <w:rtl/>
          <w:lang w:bidi="ar-JO"/>
        </w:rPr>
        <w:t>-ما الدّور الّذي لعبه العلم في التّأثير على الجيلين؟</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t>15</w:t>
      </w:r>
      <w:r w:rsidRPr="005565D4">
        <w:rPr>
          <w:rFonts w:ascii="Simplified Arabic" w:hAnsi="Simplified Arabic" w:cs="Simplified Arabic"/>
          <w:sz w:val="28"/>
          <w:szCs w:val="28"/>
          <w:rtl/>
          <w:lang w:bidi="ar-JO"/>
        </w:rPr>
        <w:t>-ورد في آخر النّصّ: "سيبك يا شيخ القطرة برضك أنظف"</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اشرح العبارة موضّحا الانقلاب الفكري</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الّذي حدث عند أهل القرية</w:t>
      </w:r>
      <w:r w:rsidRPr="005565D4">
        <w:rPr>
          <w:rFonts w:ascii="Simplified Arabic" w:hAnsi="Simplified Arabic" w:cs="Simplified Arabic" w:hint="cs"/>
          <w:sz w:val="28"/>
          <w:szCs w:val="28"/>
          <w:rtl/>
          <w:lang w:bidi="ar-JO"/>
        </w:rPr>
        <w:t>،</w:t>
      </w:r>
      <w:r w:rsidRPr="005565D4">
        <w:rPr>
          <w:rFonts w:ascii="Simplified Arabic" w:hAnsi="Simplified Arabic" w:cs="Simplified Arabic"/>
          <w:sz w:val="28"/>
          <w:szCs w:val="28"/>
          <w:rtl/>
          <w:lang w:bidi="ar-JO"/>
        </w:rPr>
        <w:t xml:space="preserve"> ثم أشر إلى سبب حدوث هذا الانقلاب.</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r w:rsidRPr="005565D4">
        <w:rPr>
          <w:rFonts w:ascii="Simplified Arabic" w:hAnsi="Simplified Arabic" w:cs="Simplified Arabic" w:hint="cs"/>
          <w:sz w:val="28"/>
          <w:szCs w:val="28"/>
          <w:rtl/>
          <w:lang w:bidi="ar-JO"/>
        </w:rPr>
        <w:t>--------------------------------------------------------------------------------------------------------------------------------------------------</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hint="cs"/>
          <w:sz w:val="28"/>
          <w:szCs w:val="28"/>
          <w:rtl/>
          <w:lang w:bidi="ar-JO"/>
        </w:rPr>
        <w:lastRenderedPageBreak/>
        <w:t>16</w:t>
      </w:r>
      <w:r w:rsidRPr="005565D4">
        <w:rPr>
          <w:rFonts w:ascii="Simplified Arabic" w:hAnsi="Simplified Arabic" w:cs="Simplified Arabic"/>
          <w:sz w:val="28"/>
          <w:szCs w:val="28"/>
          <w:rtl/>
          <w:lang w:bidi="ar-JO"/>
        </w:rPr>
        <w:t xml:space="preserve"> استخرج خمسة أساليب استخدمها الكاتب في التعبير عن فكرته. </w:t>
      </w:r>
    </w:p>
    <w:p w:rsidR="005565D4" w:rsidRPr="005565D4" w:rsidRDefault="005565D4" w:rsidP="005565D4">
      <w:pPr>
        <w:tabs>
          <w:tab w:val="left" w:pos="6555"/>
        </w:tabs>
        <w:bidi/>
        <w:spacing w:after="200" w:line="360" w:lineRule="auto"/>
        <w:jc w:val="both"/>
        <w:rPr>
          <w:rFonts w:ascii="Simplified Arabic" w:hAnsi="Simplified Arabic" w:cs="Simplified Arabic"/>
          <w:sz w:val="28"/>
          <w:szCs w:val="28"/>
          <w:rtl/>
          <w:lang w:bidi="ar-JO"/>
        </w:rPr>
      </w:pPr>
      <w:r w:rsidRPr="005565D4">
        <w:rPr>
          <w:rFonts w:ascii="Simplified Arabic" w:hAnsi="Simplified Arabic" w:cs="Simplified Arabic"/>
          <w:sz w:val="28"/>
          <w:szCs w:val="28"/>
          <w:rtl/>
          <w:lang w:bidi="ar-JO"/>
        </w:rPr>
        <w:t>--------------------------------------------------------------------------------------------------------------------------------------------------------------------------------------------------------------------------------------------------------------------------------------------------------------------------------------------------------------------------------------------------------------------------------------------------------------------------------------------------------------------------------------------------------------------------------------------------------------------------------------------------------------------------------------------------------------------------------------------------------------------------------------------------------------------------------------------------------------------------------------------------------------------------------------------------------------------------------------------------------------------------</w:t>
      </w:r>
    </w:p>
    <w:p w:rsidR="005565D4" w:rsidRPr="005565D4" w:rsidRDefault="005565D4" w:rsidP="005565D4">
      <w:pPr>
        <w:bidi/>
        <w:spacing w:after="200" w:line="360" w:lineRule="auto"/>
        <w:jc w:val="both"/>
        <w:rPr>
          <w:rFonts w:ascii="Simplified Arabic" w:hAnsi="Simplified Arabic" w:cs="Simplified Arabic"/>
          <w:sz w:val="28"/>
          <w:szCs w:val="28"/>
          <w:rtl/>
          <w:lang w:bidi="ar-JO"/>
        </w:rPr>
      </w:pPr>
    </w:p>
    <w:p w:rsidR="005565D4" w:rsidRPr="005565D4" w:rsidRDefault="005565D4" w:rsidP="005565D4">
      <w:pPr>
        <w:bidi/>
        <w:spacing w:after="200" w:line="276" w:lineRule="auto"/>
        <w:jc w:val="both"/>
        <w:rPr>
          <w:rFonts w:ascii="Simplified Arabic" w:hAnsi="Simplified Arabic" w:cs="Simplified Arabic"/>
        </w:rPr>
      </w:pPr>
    </w:p>
    <w:p w:rsidR="005565D4" w:rsidRPr="005565D4" w:rsidRDefault="005565D4" w:rsidP="005565D4">
      <w:pPr>
        <w:spacing w:after="200" w:line="276" w:lineRule="auto"/>
        <w:jc w:val="right"/>
        <w:rPr>
          <w:rFonts w:eastAsia="Calibri" w:cstheme="minorHAnsi"/>
          <w:sz w:val="32"/>
          <w:szCs w:val="32"/>
          <w:lang w:bidi="ar-JO"/>
        </w:rPr>
      </w:pPr>
    </w:p>
    <w:p w:rsidR="005565D4" w:rsidRDefault="005565D4" w:rsidP="005565D4">
      <w:pPr>
        <w:jc w:val="right"/>
      </w:pPr>
    </w:p>
    <w:sectPr w:rsidR="005565D4"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B7E" w:rsidRDefault="002E7B7E">
      <w:pPr>
        <w:spacing w:after="0" w:line="240" w:lineRule="auto"/>
      </w:pPr>
      <w:r>
        <w:separator/>
      </w:r>
    </w:p>
  </w:endnote>
  <w:endnote w:type="continuationSeparator" w:id="0">
    <w:p w:rsidR="002E7B7E" w:rsidRDefault="002E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5565D4"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5565D4">
    <w:pPr>
      <w:pStyle w:val="Footer"/>
    </w:pPr>
    <w:r>
      <w:rPr>
        <w:noProof/>
      </w:rPr>
      <w:drawing>
        <wp:anchor distT="0" distB="0" distL="114300" distR="114300" simplePos="0" relativeHeight="251660288" behindDoc="1" locked="0" layoutInCell="1" allowOverlap="1" wp14:anchorId="65570DD4" wp14:editId="57BA68DD">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B7E" w:rsidRDefault="002E7B7E">
      <w:pPr>
        <w:spacing w:after="0" w:line="240" w:lineRule="auto"/>
      </w:pPr>
      <w:r>
        <w:separator/>
      </w:r>
    </w:p>
  </w:footnote>
  <w:footnote w:type="continuationSeparator" w:id="0">
    <w:p w:rsidR="002E7B7E" w:rsidRDefault="002E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5565D4">
    <w:pPr>
      <w:pStyle w:val="Header"/>
    </w:pPr>
    <w:r>
      <w:rPr>
        <w:noProof/>
      </w:rPr>
      <w:drawing>
        <wp:anchor distT="0" distB="0" distL="114300" distR="114300" simplePos="0" relativeHeight="251659264" behindDoc="1" locked="0" layoutInCell="1" allowOverlap="1" wp14:anchorId="4CE4F9C2" wp14:editId="074E63CB">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D4"/>
    <w:rsid w:val="001C1ACB"/>
    <w:rsid w:val="00200350"/>
    <w:rsid w:val="002E7B7E"/>
    <w:rsid w:val="005565D4"/>
    <w:rsid w:val="007D7C0B"/>
    <w:rsid w:val="00AA095D"/>
    <w:rsid w:val="00CD2B96"/>
    <w:rsid w:val="00DC4F9A"/>
    <w:rsid w:val="00EA7A37"/>
    <w:rsid w:val="00F63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034A"/>
  <w15:chartTrackingRefBased/>
  <w15:docId w15:val="{EC1AE4C9-3330-4AE4-B84A-3EA1949D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5D4"/>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565D4"/>
    <w:rPr>
      <w:rFonts w:ascii="Calibri" w:eastAsia="Calibri" w:hAnsi="Calibri" w:cs="Arial"/>
    </w:rPr>
  </w:style>
  <w:style w:type="paragraph" w:styleId="Footer">
    <w:name w:val="footer"/>
    <w:basedOn w:val="Normal"/>
    <w:link w:val="FooterChar"/>
    <w:uiPriority w:val="99"/>
    <w:unhideWhenUsed/>
    <w:rsid w:val="005565D4"/>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5565D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Lina.Haddad</dc:creator>
  <cp:keywords/>
  <dc:description/>
  <cp:lastModifiedBy>M.Ayyash</cp:lastModifiedBy>
  <cp:revision>9</cp:revision>
  <dcterms:created xsi:type="dcterms:W3CDTF">2023-09-03T01:38:00Z</dcterms:created>
  <dcterms:modified xsi:type="dcterms:W3CDTF">2023-09-03T01:46:00Z</dcterms:modified>
</cp:coreProperties>
</file>