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8C" w:rsidRPr="00B1788C" w:rsidRDefault="00B1788C" w:rsidP="00B1788C">
      <w:pPr>
        <w:shd w:val="clear" w:color="auto" w:fill="22527B"/>
        <w:bidi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</w:rPr>
      </w:pPr>
      <w:r w:rsidRPr="00B1788C">
        <w:rPr>
          <w:rFonts w:ascii="Times New Roman" w:eastAsia="Times New Roman" w:hAnsi="Times New Roman" w:cs="Times New Roman"/>
          <w:b/>
          <w:bCs/>
          <w:color w:val="FFFFFF"/>
          <w:kern w:val="36"/>
          <w:sz w:val="45"/>
          <w:szCs w:val="45"/>
          <w:rtl/>
        </w:rPr>
        <w:t>الدرس الثاني : القوات المسلحة الأردنية - الجيش العربي</w:t>
      </w:r>
    </w:p>
    <w:p w:rsidR="00B1788C" w:rsidRPr="00F65D9B" w:rsidRDefault="00FC2A3E" w:rsidP="00F65D9B">
      <w:pPr>
        <w:shd w:val="clear" w:color="auto" w:fill="F5F5F5"/>
        <w:bidi w:val="0"/>
        <w:spacing w:before="300" w:after="150" w:line="240" w:lineRule="auto"/>
        <w:jc w:val="right"/>
        <w:outlineLvl w:val="1"/>
        <w:rPr>
          <w:rFonts w:ascii="Arial" w:eastAsia="Times New Roman" w:hAnsi="Arial" w:cs="Arial"/>
          <w:b/>
          <w:bCs/>
          <w:color w:val="333333"/>
          <w:sz w:val="45"/>
          <w:szCs w:val="45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ما الدور الوطني المتميز للجيش العربي الاردني؟</w:t>
      </w:r>
      <w:r w:rsidR="00B1788C" w:rsidRPr="00B1788C">
        <w:rPr>
          <w:rFonts w:ascii="Arial" w:eastAsia="Times New Roman" w:hAnsi="Arial" w:cs="Arial"/>
          <w:b/>
          <w:bCs/>
          <w:color w:val="333333"/>
          <w:sz w:val="45"/>
          <w:szCs w:val="45"/>
        </w:rPr>
        <w:t xml:space="preserve"> </w:t>
      </w:r>
      <w:r w:rsidR="00B1788C" w:rsidRPr="00B1788C"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*</w:t>
      </w:r>
    </w:p>
    <w:p w:rsidR="00B1788C" w:rsidRPr="00B1788C" w:rsidRDefault="00FC2A3E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رعاية الشعب وحفظ امنه الداخلي والخارجي </w:t>
      </w:r>
      <w:r w:rsidR="00B1788C">
        <w:rPr>
          <w:rFonts w:ascii="Arial" w:eastAsia="Times New Roman" w:hAnsi="Arial" w:cs="Arial"/>
          <w:color w:val="333333"/>
          <w:sz w:val="28"/>
          <w:szCs w:val="28"/>
        </w:rPr>
        <w:t>-</w:t>
      </w:r>
    </w:p>
    <w:p w:rsidR="00B1788C" w:rsidRDefault="00B1788C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FC2A3E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 الايمان الراسخ بقدرة الدفاع عن الوطن وصون حدوده والثقة بقائده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*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اذكر دلالات شعار القوات المسلحة الاردنية -الجيش العربي.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1-التاج------- يرمزان الى ان نظام الحكم في المملكة الاردنية الهاشمية ملكي وراثي 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2-العقاب----- يمثل القوة والبأس ويرمز لونه الاسود الى راية الرسول (ص) وعمامته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3- اكليلان من الغار------ يرمزان الى البطولة وهما دليلان على الخير والسلام والفخر والعز</w:t>
      </w:r>
    </w:p>
    <w:p w:rsidR="00F65D9B" w:rsidRDefault="00F65D9B" w:rsidP="00F65D9B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>4- سيفان معقوفان ومتقاطعان ---- يرمزان الى القوة والمنعة</w:t>
      </w:r>
    </w:p>
    <w:p w:rsidR="00F65D9B" w:rsidRPr="00F65D9B" w:rsidRDefault="00F65D9B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333333"/>
          <w:sz w:val="28"/>
          <w:szCs w:val="28"/>
          <w:rtl/>
        </w:rPr>
        <w:t xml:space="preserve">5- المرساة---- ترمز الى القوات البحرية 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C2A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مما تشكلت نواة الجيش العربي</w:t>
      </w:r>
    </w:p>
    <w:p w:rsidR="00B1788C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تشكلت من رجال الثورة العربية الكبرى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C2A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متى تشكل الجيش العربي </w:t>
      </w:r>
    </w:p>
    <w:p w:rsidR="00B1788C" w:rsidRPr="00FC2A3E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1921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* </w:t>
      </w:r>
      <w:r w:rsidR="00FC2A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بين اقسام القوات المسلحة الاردنية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.</w:t>
      </w:r>
    </w:p>
    <w:p w:rsidR="00B1788C" w:rsidRDefault="00FC2A3E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القوة العربية المتألفة من رجال الثورة العربية الكبرى</w:t>
      </w:r>
    </w:p>
    <w:p w:rsidR="00FC2A3E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-قوة الدرك ومهمتها حفظ الامن</w:t>
      </w:r>
    </w:p>
    <w:p w:rsidR="00B1788C" w:rsidRPr="00FC2A3E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-القوة السيارة من الفرسان والمشاة والمدفعية ومهمتها دفاعية </w:t>
      </w:r>
    </w:p>
    <w:p w:rsidR="00B1788C" w:rsidRDefault="00B1788C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C2A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 xml:space="preserve">اذكر ابرز التطورات التي مر بها الجيش العربي في عهد الامير عبدالله الاول </w:t>
      </w:r>
    </w:p>
    <w:p w:rsidR="00B1788C" w:rsidRDefault="00FC2A3E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اطلاق اسم الجيش العربي على الجيش الاردني عام 1923</w:t>
      </w:r>
    </w:p>
    <w:p w:rsidR="00FC2A3E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تشكيل قوة البادية الاردنية عام 1930</w:t>
      </w:r>
    </w:p>
    <w:p w:rsidR="00B1788C" w:rsidRPr="00FC2A3E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تشكيل الخدمات الطبية عام 1941 لتوفير الخدمة العلاجية للجيش</w:t>
      </w:r>
    </w:p>
    <w:p w:rsidR="00B1788C" w:rsidRPr="00B1788C" w:rsidRDefault="00BA70E9" w:rsidP="00BA70E9">
      <w:pPr>
        <w:shd w:val="clear" w:color="auto" w:fill="F5F5F5"/>
        <w:bidi w:val="0"/>
        <w:spacing w:before="300" w:after="150" w:line="240" w:lineRule="auto"/>
        <w:jc w:val="right"/>
        <w:outlineLvl w:val="2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C2A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علل : تسمية القوات المسلحة الاردنية بالجيش العربي؟ </w:t>
      </w: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 xml:space="preserve"> </w:t>
      </w:r>
    </w:p>
    <w:p w:rsidR="00BA70E9" w:rsidRDefault="00B1788C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FC2A3E">
        <w:rPr>
          <w:rFonts w:ascii="Arial" w:eastAsia="Times New Roman" w:hAnsi="Arial" w:cs="Arial" w:hint="cs"/>
          <w:color w:val="333333"/>
          <w:sz w:val="28"/>
          <w:szCs w:val="28"/>
          <w:rtl/>
        </w:rPr>
        <w:t>لانه كان مكون من عناصر عربية متعددة وليكون جيش لكل العرب يدافع عن قضاياهم</w:t>
      </w:r>
    </w:p>
    <w:p w:rsidR="00BA70E9" w:rsidRDefault="00BA70E9" w:rsidP="00BA70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C2A3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اذكر ابرز المهام الادارية للجيش العربي في عهد الملك عبدالله الاول ؟</w:t>
      </w:r>
    </w:p>
    <w:p w:rsidR="00BA70E9" w:rsidRDefault="00BA70E9" w:rsidP="00BA70E9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 w:rsidRPr="00BA70E9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 </w:t>
      </w:r>
      <w:r w:rsidR="00FC2A3E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اصدار الجوازات والتأشيرات ورخص السيارات</w:t>
      </w:r>
    </w:p>
    <w:p w:rsidR="00FC2A3E" w:rsidRPr="00B1788C" w:rsidRDefault="00FC2A3E" w:rsidP="00FC2A3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 الاهتمام بالصحة والمواصلات والهواتف</w:t>
      </w:r>
    </w:p>
    <w:p w:rsidR="00B1788C" w:rsidRPr="00B1788C" w:rsidRDefault="00FC2A3E" w:rsidP="00B1788C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- العناية بالسياح وحراسة محطة سكة الحديد</w:t>
      </w:r>
    </w:p>
    <w:p w:rsidR="00B1788C" w:rsidRPr="00B1788C" w:rsidRDefault="00FC2A3E" w:rsidP="00B1788C">
      <w:pPr>
        <w:shd w:val="clear" w:color="auto" w:fill="F5F5F5"/>
        <w:bidi w:val="0"/>
        <w:spacing w:before="150" w:after="150" w:line="240" w:lineRule="auto"/>
        <w:jc w:val="right"/>
        <w:outlineLvl w:val="3"/>
        <w:rPr>
          <w:rFonts w:ascii="Arial" w:eastAsia="Times New Roman" w:hAnsi="Arial" w:cs="Arial"/>
          <w:color w:val="333333"/>
          <w:sz w:val="32"/>
          <w:szCs w:val="32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lastRenderedPageBreak/>
        <w:t xml:space="preserve">عدد ابرز التطورات التي مر بها الجيش العربي في عهد الملك الحسين بن طلال </w:t>
      </w:r>
      <w:r w:rsidR="00B1788C" w:rsidRPr="00B1788C">
        <w:rPr>
          <w:rFonts w:ascii="Arial" w:eastAsia="Times New Roman" w:hAnsi="Arial" w:cs="Arial"/>
          <w:b/>
          <w:bCs/>
          <w:color w:val="333333"/>
          <w:sz w:val="32"/>
          <w:szCs w:val="32"/>
        </w:rPr>
        <w:t>*</w:t>
      </w:r>
    </w:p>
    <w:p w:rsidR="00BA70E9" w:rsidRPr="00F36BFE" w:rsidRDefault="00BA70E9" w:rsidP="00F36BFE">
      <w:pPr>
        <w:shd w:val="clear" w:color="auto" w:fill="F5F5F5"/>
        <w:bidi w:val="0"/>
        <w:spacing w:after="15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 w:rsidRPr="004376B5">
        <w:rPr>
          <w:rFonts w:ascii="Arial" w:eastAsia="Times New Roman" w:hAnsi="Arial" w:cs="Arial" w:hint="cs"/>
          <w:color w:val="333333"/>
          <w:sz w:val="28"/>
          <w:szCs w:val="28"/>
          <w:rtl/>
        </w:rPr>
        <w:t>-</w:t>
      </w:r>
      <w:r w:rsidR="00F36BFE">
        <w:rPr>
          <w:rFonts w:ascii="Arial" w:eastAsia="Times New Roman" w:hAnsi="Arial" w:cs="Arial" w:hint="cs"/>
          <w:color w:val="333333"/>
          <w:sz w:val="28"/>
          <w:szCs w:val="28"/>
          <w:rtl/>
        </w:rPr>
        <w:t>تعريب قيادة الجيش العربي في اذار عام 1956</w:t>
      </w:r>
    </w:p>
    <w:p w:rsidR="00BA70E9" w:rsidRPr="004376B5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4376B5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*</w:t>
      </w:r>
      <w:r w:rsidR="00F36BF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بين اهم اجراءات تعريب الجيش العربي التي قام الملك حسين بن طلال؟</w:t>
      </w:r>
    </w:p>
    <w:p w:rsidR="00BA70E9" w:rsidRDefault="00BA70E9" w:rsidP="00BA70E9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 xml:space="preserve">1- </w:t>
      </w:r>
      <w:r w:rsidR="00F36BFE">
        <w:rPr>
          <w:rFonts w:ascii="Arial" w:eastAsia="Times New Roman" w:hAnsi="Arial" w:cs="Arial" w:hint="cs"/>
          <w:color w:val="333333"/>
          <w:sz w:val="28"/>
          <w:szCs w:val="28"/>
          <w:rtl/>
        </w:rPr>
        <w:t>انهاء خدمة قائد الجيش الفريق البريطاني (كلوب باشا) وعدد من الضباط الانجليز</w:t>
      </w:r>
    </w:p>
    <w:p w:rsidR="004376B5" w:rsidRP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2- تسليم قيادته الى اللواء (راضي عناب) وتسميته رئيس اركان حرب الجيش العربي </w:t>
      </w:r>
    </w:p>
    <w:p w:rsidR="004376B5" w:rsidRDefault="004376B5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>
        <w:rPr>
          <w:rFonts w:ascii="Arial" w:eastAsia="Times New Roman" w:hAnsi="Arial" w:cs="Arial" w:hint="cs"/>
          <w:color w:val="333333"/>
          <w:sz w:val="32"/>
          <w:szCs w:val="32"/>
          <w:rtl/>
        </w:rPr>
        <w:t>*</w:t>
      </w:r>
      <w:r w:rsidR="00F36BF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</w:rPr>
        <w:t>بين ابرز التطورات التي شهدها الجيش العربي الاردني بعد قرار تعريب الجيش؟</w:t>
      </w:r>
    </w:p>
    <w:p w:rsidR="004376B5" w:rsidRDefault="004376B5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</w:rPr>
      </w:pPr>
      <w:r w:rsidRPr="00F36BFE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1- </w:t>
      </w:r>
      <w:r w:rsidR="00F36BFE" w:rsidRPr="00F36BFE"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زودت مختلف الالوية العسكرية بأحدث ما توصلت اليه التقنية العسكرية العالمية </w:t>
      </w:r>
    </w:p>
    <w:p w:rsid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2- فتحت المراكز والمدارس والمعاهد العسكرية لاعداد الكوادر البشرية وتأهيلها عسكريا وعلميا لتنمية مواهبهم العسكرية</w:t>
      </w:r>
    </w:p>
    <w:p w:rsid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3- خطا الجيش العربي خطوات حثيثة على مدارج التقدم والرقي حتى اصبح مثلا يحتذى في الانضباط والنظام </w:t>
      </w:r>
    </w:p>
    <w:p w:rsid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>4- مساهمته الفعالة في اقامة السلام والامن في دول كثيلرة من العالم</w:t>
      </w:r>
    </w:p>
    <w:p w:rsidR="004376B5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</w:rPr>
        <w:t xml:space="preserve">5- المشاركة في قوات حفظ السلام التابعة لهئية الامم المتحدة في كمبوديا وكرواتيا والصومال وغيرها من البلدان </w:t>
      </w:r>
    </w:p>
    <w:p w:rsidR="00F36BFE" w:rsidRDefault="004376B5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36BFE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بين ابرز التطورات التي مر بها الجيش العربي الاردني في عهد الملك عبدالله الثاني ؟</w:t>
      </w:r>
    </w:p>
    <w:p w:rsidR="004376B5" w:rsidRDefault="00F36BFE" w:rsidP="004376B5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زيارة تشكيلات ووحدات القوات المسلحة -الجيش العربي</w:t>
      </w:r>
    </w:p>
    <w:p w:rsid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المشاركة في التمارين العسكرية الداخلية والخارجية وفي الندوات التدريبية</w:t>
      </w:r>
    </w:p>
    <w:p w:rsid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 الحرص على انشاء المراكز العسكرية للتصنيع والتطوير مثل مركز الملك عبدالله الثاني للتصميم والتطوير (كادبي)</w:t>
      </w:r>
    </w:p>
    <w:p w:rsidR="00F36BFE" w:rsidRDefault="00F36BFE" w:rsidP="00F36BFE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4- </w:t>
      </w:r>
      <w:r w:rsidR="00FC1B50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الحرص على رعاية تخريج دورات الضباط المشاركين في كلية الدفاع الوطني وكلية القيادة والاركان الملكية الاردنية وافواج الخريجيين العسكريين من جامعة مؤته ومرشحي الطيران من كلية الحسين الجوية </w:t>
      </w:r>
    </w:p>
    <w:p w:rsidR="00F41ABA" w:rsidRP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5- لرفع كفاءة الجيش وتزويده بأنظمة الدفاع والتكنولوجيا الحديثة</w:t>
      </w:r>
    </w:p>
    <w:p w:rsidR="00F41ABA" w:rsidRDefault="00F41ABA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</w:t>
      </w:r>
      <w:r w:rsidR="00FC1B5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علل: تعد معركة الكرامة عام 1968 مرحلة مفصلية تاريخية من بين الحروب العربية الاسرائيلية؟</w:t>
      </w:r>
    </w:p>
    <w:p w:rsidR="00F41ABA" w:rsidRDefault="00FC1B50" w:rsidP="00F41ABA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لانها اول معركة عربية انتصرت فيها القوات المسلحة الاردنية-الجيش العربي على الجيش الاسرائيلي وتحطيم اسطورة الجيش الذي لا يقهر 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lastRenderedPageBreak/>
        <w:t>*اذكر الدور التنموي الذي لعبه الجيش العربي في دعن القضية الفلسطينية ؟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1- مساعدة المقاومين ودعمهم للقتال في فلسطين قبل عام 1948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2- خاض الجيش العربي في عام 1948 مجموعة من المعارك على ارض فلسطين مثل : معركة القدس واللطرون ومعارك باب الواد للدفاع عن فلسطين وحماية المقدسات الاسلامية والمسيحية والحفاظ عليها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3- مشاركة الجيش العربي في حرب حزيران عام 1967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4- المشاركة في حرب عام 1973 الى جانب كل من مصر وسوريا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النتائج التي ترتبت على معركة الكرامة ؟</w:t>
      </w:r>
    </w:p>
    <w:p w:rsidR="00FC1B50" w:rsidRPr="00E07926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7030A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7030A0"/>
          <w:sz w:val="32"/>
          <w:szCs w:val="32"/>
          <w:u w:val="single"/>
          <w:rtl/>
          <w:lang w:bidi="ar-JO"/>
        </w:rPr>
        <w:t>1- النتائج السياسية: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-تنبيه الرأي العام العالمي الى العدوان الاسرائيلي المتكرر على الدول العربية 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-اصدر مجلس الامن قرار رقم 248 يدين به العمل العسكري  الاسرائيلي </w:t>
      </w:r>
    </w:p>
    <w:p w:rsidR="00FC1B50" w:rsidRPr="00E07926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7030A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7030A0"/>
          <w:sz w:val="32"/>
          <w:szCs w:val="32"/>
          <w:u w:val="single"/>
          <w:rtl/>
          <w:lang w:bidi="ar-JO"/>
        </w:rPr>
        <w:t>2- النتائج العسكرية :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-بلغت خسائر الجيش الاسرائيلي (250) قتيل و(450) جريح</w:t>
      </w:r>
    </w:p>
    <w:p w:rsidR="00FC1B50" w:rsidRDefault="00FC1B50" w:rsidP="00FC1B5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</w:t>
      </w:r>
      <w:r w:rsidR="0021013D"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قدم الجيش العربي الاردني (61) شهيدا و (108) دريح</w:t>
      </w: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7030A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7030A0"/>
          <w:sz w:val="32"/>
          <w:szCs w:val="32"/>
          <w:u w:val="single"/>
          <w:rtl/>
          <w:lang w:bidi="ar-JO"/>
        </w:rPr>
        <w:t>3- النتائج المعنوية :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-رفع الروح المعنوية للعرب عامة والاردنيين خاصة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-تعزيز دور الاردن على الساحة العربية والدولية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-تحطيم اسطورة الجيش الاسرائيلي المزعومة بأنه جيش لا يقهر 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*بين الدور التنموي للجيش العربي الاردني في دعم الحياة الاقتصادية والاجتماعية في الاردن؟</w:t>
      </w: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JO"/>
        </w:rPr>
        <w:t>1- مجال التعليم ويشمل: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-اقامة مدارس الثقافة العسكرية في مختلف مناطق المملكة الاردنية الهاشمية مثل مدرسة الشهيد فيصل في عمان 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-الاهتمام بالتعليم الجامعي مثل انشاء جامعة مؤته في محافظة الكرك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JO"/>
        </w:rPr>
        <w:lastRenderedPageBreak/>
        <w:t>2-مجال الزراعة وشمل: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-انشاء الطرق الزراعية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-ازالة الالغام من الاراضي لاستصلاحها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-انشاء العديد من السدود مثل سد سواقة في الكرك</w:t>
      </w: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JO"/>
        </w:rPr>
        <w:t>3-مجال الصحة وشمل: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-ركز الجيش العربي الاردني على المستشفيات في المحافظات الاردنية كافة مثل : مدينة الحسين الطبية والمراكز الصحية 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-توفير التأمين الصحي لمنتسبي الجيش العربي الاردني وعائلاتهم 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-تقديم العلاج لغير الخاضعين لمظلة التامين الصحي </w:t>
      </w: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rtl/>
          <w:lang w:bidi="ar-JO"/>
        </w:rPr>
      </w:pPr>
      <w:r w:rsidRPr="00E07926">
        <w:rPr>
          <w:rFonts w:ascii="Arial" w:eastAsia="Times New Roman" w:hAnsi="Arial" w:cs="Arial" w:hint="cs"/>
          <w:b/>
          <w:bCs/>
          <w:color w:val="FF0000"/>
          <w:sz w:val="32"/>
          <w:szCs w:val="32"/>
          <w:u w:val="single"/>
          <w:rtl/>
          <w:lang w:bidi="ar-JO"/>
        </w:rPr>
        <w:t>مجال الاعلام وشمل: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 xml:space="preserve">-رفع الروح المعنوية عن طريق مديرية التوجيه المعنوي 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-نشر الثقافة عن طريق اصدار العديد من المجلات مثل مجللة الاقصى التي صدر عددها الاول عام 1969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  <w:r>
        <w:rPr>
          <w:rFonts w:ascii="Arial" w:eastAsia="Times New Roman" w:hAnsi="Arial" w:cs="Arial" w:hint="cs"/>
          <w:color w:val="333333"/>
          <w:sz w:val="28"/>
          <w:szCs w:val="28"/>
          <w:rtl/>
          <w:lang w:bidi="ar-JO"/>
        </w:rPr>
        <w:t>-بث البرامج الاذاعية</w:t>
      </w:r>
    </w:p>
    <w:p w:rsidR="0021013D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الدور التنموي للمرأة الاردنية في القوات المسلحة الاردنية ؟</w:t>
      </w: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C00000"/>
          <w:sz w:val="28"/>
          <w:szCs w:val="28"/>
          <w:rtl/>
          <w:lang w:bidi="ar-JO"/>
        </w:rPr>
      </w:pPr>
      <w:r w:rsidRPr="00E07926">
        <w:rPr>
          <w:rFonts w:ascii="Arial" w:eastAsia="Times New Roman" w:hAnsi="Arial" w:cs="Arial" w:hint="cs"/>
          <w:color w:val="C00000"/>
          <w:sz w:val="28"/>
          <w:szCs w:val="28"/>
          <w:rtl/>
          <w:lang w:bidi="ar-JO"/>
        </w:rPr>
        <w:t>1-التعليم والتدريب كمعلمات ومدربات في معاهد الجيش العربي الاردني</w:t>
      </w:r>
    </w:p>
    <w:p w:rsidR="0021013D" w:rsidRPr="00E07926" w:rsidRDefault="0021013D" w:rsidP="0021013D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C00000"/>
          <w:sz w:val="28"/>
          <w:szCs w:val="28"/>
          <w:rtl/>
          <w:lang w:bidi="ar-JO"/>
        </w:rPr>
      </w:pPr>
      <w:r w:rsidRPr="00E07926">
        <w:rPr>
          <w:rFonts w:ascii="Arial" w:eastAsia="Times New Roman" w:hAnsi="Arial" w:cs="Arial" w:hint="cs"/>
          <w:color w:val="C00000"/>
          <w:sz w:val="28"/>
          <w:szCs w:val="28"/>
          <w:rtl/>
          <w:lang w:bidi="ar-JO"/>
        </w:rPr>
        <w:t xml:space="preserve">2-العمل في الخدمات الطبية في مجال الطب </w:t>
      </w:r>
      <w:r w:rsidR="00E07926" w:rsidRPr="00E07926">
        <w:rPr>
          <w:rFonts w:ascii="Arial" w:eastAsia="Times New Roman" w:hAnsi="Arial" w:cs="Arial" w:hint="cs"/>
          <w:color w:val="C00000"/>
          <w:sz w:val="28"/>
          <w:szCs w:val="28"/>
          <w:rtl/>
          <w:lang w:bidi="ar-JO"/>
        </w:rPr>
        <w:t>والتمريض والصيدلة والمهن الطبية المساندة</w:t>
      </w:r>
    </w:p>
    <w:p w:rsidR="00E07926" w:rsidRDefault="00E07926" w:rsidP="00E07926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C00000"/>
          <w:sz w:val="28"/>
          <w:szCs w:val="28"/>
          <w:rtl/>
          <w:lang w:bidi="ar-JO"/>
        </w:rPr>
      </w:pPr>
      <w:r w:rsidRPr="00E07926">
        <w:rPr>
          <w:rFonts w:ascii="Arial" w:eastAsia="Times New Roman" w:hAnsi="Arial" w:cs="Arial" w:hint="cs"/>
          <w:color w:val="C00000"/>
          <w:sz w:val="28"/>
          <w:szCs w:val="28"/>
          <w:rtl/>
          <w:lang w:bidi="ar-JO"/>
        </w:rPr>
        <w:t xml:space="preserve">3-العمل في الوحدات المركزية مثل القيادة العامة وفي مديرية الاسكان كمهندسات متخصصات فيها </w:t>
      </w: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rtl/>
          <w:lang w:bidi="ar-JO"/>
        </w:rPr>
      </w:pPr>
    </w:p>
    <w:p w:rsidR="00936EB0" w:rsidRDefault="00936EB0" w:rsidP="00936EB0">
      <w:pPr>
        <w:shd w:val="clear" w:color="auto" w:fill="F5F5F5"/>
        <w:bidi w:val="0"/>
        <w:spacing w:line="240" w:lineRule="auto"/>
        <w:jc w:val="right"/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bidi="ar-JO"/>
        </w:rPr>
      </w:pPr>
      <w:r w:rsidRPr="00936EB0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JO"/>
        </w:rPr>
        <w:t>*اذكر دلالات الوان علم المملكة ودلالات شعار المملكة الاردنية ؟</w:t>
      </w:r>
    </w:p>
    <w:p w:rsidR="00936EB0" w:rsidRDefault="00936EB0" w:rsidP="00936EB0">
      <w:pPr>
        <w:rPr>
          <w:b/>
          <w:bCs/>
          <w:sz w:val="32"/>
          <w:szCs w:val="32"/>
          <w:lang w:bidi="ar-JO"/>
        </w:rPr>
      </w:pPr>
      <w:r w:rsidRPr="00936EB0">
        <w:rPr>
          <w:b/>
          <w:bCs/>
          <w:noProof/>
          <w:sz w:val="32"/>
          <w:szCs w:val="32"/>
          <w:lang w:bidi="ar-JO"/>
        </w:rPr>
        <w:drawing>
          <wp:inline distT="0" distB="0" distL="0" distR="0">
            <wp:extent cx="2628900" cy="1743075"/>
            <wp:effectExtent l="0" t="0" r="0" b="0"/>
            <wp:docPr id="1" name="Picture 1" descr="C:\Users\n.aldabain\AppData\Local\Microsoft\Windows\INetCache\Content.MSO\AC47D12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aldabain\AppData\Local\Microsoft\Windows\INetCache\Content.MSO\AC47D12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16" w:rsidRDefault="00936EB0" w:rsidP="00936EB0">
      <w:pPr>
        <w:rPr>
          <w:rFonts w:ascii="Arial" w:hAnsi="Arial" w:cs="Arial"/>
          <w:sz w:val="28"/>
          <w:szCs w:val="28"/>
          <w:shd w:val="clear" w:color="auto" w:fill="FFFFFF"/>
          <w:rtl/>
        </w:rPr>
      </w:pPr>
      <w:r>
        <w:rPr>
          <w:rFonts w:ascii="Arial" w:hAnsi="Arial" w:cs="Arial" w:hint="cs"/>
          <w:sz w:val="28"/>
          <w:szCs w:val="28"/>
          <w:shd w:val="clear" w:color="auto" w:fill="FFFFFF"/>
          <w:rtl/>
        </w:rPr>
        <w:t xml:space="preserve">اللون الاسود: رمز راية العقاب وهي راية الرسول (ص) ثم اتخذتها الدولة العباسية راية لها </w:t>
      </w:r>
    </w:p>
    <w:p w:rsidR="00936EB0" w:rsidRDefault="00936EB0" w:rsidP="00936EB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اللون الابيض: رمز راية الدولة الاموية </w:t>
      </w:r>
    </w:p>
    <w:p w:rsidR="00936EB0" w:rsidRDefault="00936EB0" w:rsidP="00936EB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اللون الاخضر: رمز راية آل البيت ، ثم اتخذتها الدولة الفاطمية رمزا لها </w:t>
      </w:r>
    </w:p>
    <w:p w:rsidR="00936EB0" w:rsidRDefault="00936EB0" w:rsidP="00936EB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اللون الاحمر: راية الاسرة الهاشمية </w:t>
      </w:r>
    </w:p>
    <w:p w:rsidR="00936EB0" w:rsidRDefault="00936EB0" w:rsidP="00936EB0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النجمة السباعية :السبع مثاني في سورة الفاتحة </w:t>
      </w:r>
    </w:p>
    <w:p w:rsidR="00936EB0" w:rsidRPr="00936EB0" w:rsidRDefault="00936EB0" w:rsidP="00936EB0">
      <w:pPr>
        <w:rPr>
          <w:sz w:val="32"/>
          <w:szCs w:val="32"/>
          <w:rtl/>
          <w:lang w:bidi="ar-JO"/>
        </w:rPr>
      </w:pPr>
      <w:r w:rsidRPr="00936EB0">
        <w:rPr>
          <w:noProof/>
          <w:sz w:val="32"/>
          <w:szCs w:val="32"/>
          <w:lang w:bidi="ar-JO"/>
        </w:rPr>
        <w:drawing>
          <wp:inline distT="0" distB="0" distL="0" distR="0">
            <wp:extent cx="1571625" cy="1581150"/>
            <wp:effectExtent l="0" t="0" r="0" b="0"/>
            <wp:docPr id="3" name="Picture 3" descr="شعار المملكة الأردنية الهاشمية | الموقع الرسمي لجلالة الملك عبدالله الثاني  ابن الحس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مملكة الأردنية الهاشمية | الموقع الرسمي لجلالة الملك عبدالله الثاني  ابن الحسين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التاج الملكي الهاشمي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>
        <w:rPr>
          <w:rFonts w:ascii="Traditional Arabic Reguler" w:eastAsia="Times New Roman" w:hAnsi="Traditional Arabic Reguler" w:cs="Times New Roman" w:hint="cs"/>
          <w:color w:val="000000"/>
          <w:sz w:val="28"/>
          <w:szCs w:val="28"/>
          <w:rtl/>
        </w:rPr>
        <w:t>يرمزالى</w:t>
      </w: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 xml:space="preserve"> أن نظام الحكم في المملكة الأردنية الهاشمية نيابي ملكي وراثي.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الوشاح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 xml:space="preserve">يمثل العرش الهاشمي </w:t>
      </w:r>
      <w:r w:rsidR="00386E2D">
        <w:rPr>
          <w:rFonts w:ascii="Traditional Arabic Reguler" w:eastAsia="Times New Roman" w:hAnsi="Traditional Arabic Reguler" w:cs="Times New Roman" w:hint="cs"/>
          <w:color w:val="000000"/>
          <w:sz w:val="28"/>
          <w:szCs w:val="28"/>
          <w:rtl/>
        </w:rPr>
        <w:t>،وي</w:t>
      </w: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 xml:space="preserve">رمز </w:t>
      </w:r>
      <w:r w:rsidR="00386E2D">
        <w:rPr>
          <w:rFonts w:ascii="Traditional Arabic Reguler" w:eastAsia="Times New Roman" w:hAnsi="Traditional Arabic Reguler" w:cs="Times New Roman" w:hint="cs"/>
          <w:color w:val="000000"/>
          <w:sz w:val="28"/>
          <w:szCs w:val="28"/>
          <w:rtl/>
        </w:rPr>
        <w:t xml:space="preserve"> الى </w:t>
      </w: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الفداء والصفاء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الرايتان</w:t>
      </w:r>
    </w:p>
    <w:p w:rsid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كل منهما تمثل راية الثورة العربية الكبرى</w:t>
      </w:r>
    </w:p>
    <w:p w:rsidR="00386E2D" w:rsidRPr="00936EB0" w:rsidRDefault="00386E2D" w:rsidP="00386E2D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طير العقاب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يمثل القوة والبأس والعلو ويرمز لونه إلى راية الرسول الأعظم محمد - صلى الله عليه وسلم – وعمامته.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الكرة الأرضية</w:t>
      </w:r>
    </w:p>
    <w:p w:rsidR="00386E2D" w:rsidRDefault="00936EB0" w:rsidP="00386E2D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زرقاء اللون وترمز إلى انتشار الإسلام وحضارته في العالم</w:t>
      </w:r>
    </w:p>
    <w:p w:rsidR="00936EB0" w:rsidRPr="00936EB0" w:rsidRDefault="00936EB0" w:rsidP="00386E2D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الأسلحة العربية</w:t>
      </w:r>
    </w:p>
    <w:p w:rsidR="00055685" w:rsidRDefault="00386E2D" w:rsidP="006C1D72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>
        <w:rPr>
          <w:rFonts w:ascii="Traditional Arabic Reguler" w:eastAsia="Times New Roman" w:hAnsi="Traditional Arabic Reguler" w:cs="Times New Roman" w:hint="cs"/>
          <w:color w:val="000000"/>
          <w:sz w:val="28"/>
          <w:szCs w:val="28"/>
          <w:rtl/>
        </w:rPr>
        <w:t>أ-</w:t>
      </w:r>
      <w:r w:rsidR="00936EB0"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ترس مصنوع من معدن برونز ومزخرف بزهرة الأقحوان التي كان يستعملها العرب في الزخرفة المعمارية ويوضع الترس أمام الكرة الأرضية وهو رمز الدفاع عن الحق</w:t>
      </w:r>
      <w:r w:rsidR="00936EB0"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  <w:t>.</w:t>
      </w:r>
    </w:p>
    <w:p w:rsidR="00936EB0" w:rsidRPr="00936EB0" w:rsidRDefault="00386E2D" w:rsidP="00055685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>
        <w:rPr>
          <w:rFonts w:ascii="Traditional Arabic Reguler" w:eastAsia="Times New Roman" w:hAnsi="Traditional Arabic Reguler" w:cs="Times New Roman" w:hint="cs"/>
          <w:color w:val="000000"/>
          <w:sz w:val="28"/>
          <w:szCs w:val="28"/>
          <w:rtl/>
        </w:rPr>
        <w:t>ب-</w:t>
      </w:r>
      <w:r w:rsidR="00936EB0"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السيف والرمح والقوس والسهام توضع على جانبي الترس ويكون لونها ذهبي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السنابل الذهبية وسعفة النخيل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تحيط بالترس سنابل ثلاث من اليمين (أي على يسار الناظر اليه)، وسعفة نخيل من اليسار (أي على يمين الناظر اليه)، وترتبط السنابلُ والسعفة بشريط وسام النهضة من الدرجة الأولى</w:t>
      </w: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  <w:t>.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وسام النهضة من الدرجة الأولى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b/>
          <w:bCs/>
          <w:color w:val="000000"/>
          <w:sz w:val="28"/>
          <w:szCs w:val="28"/>
          <w:rtl/>
        </w:rPr>
        <w:t>الشريط الأصفر</w:t>
      </w:r>
    </w:p>
    <w:p w:rsidR="00936EB0" w:rsidRPr="00936EB0" w:rsidRDefault="00936EB0" w:rsidP="00936EB0">
      <w:pPr>
        <w:shd w:val="clear" w:color="auto" w:fill="F5F5F5"/>
        <w:bidi w:val="0"/>
        <w:spacing w:after="300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يتدلى أمام شريط وسام النهضة من الدرجة الأولى، ويتكون من ثلاثة مقاطع مطرز عليه العبارات التالية</w:t>
      </w: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  <w:t>:</w:t>
      </w:r>
    </w:p>
    <w:p w:rsidR="00936EB0" w:rsidRPr="00936EB0" w:rsidRDefault="00936EB0" w:rsidP="00936EB0">
      <w:pPr>
        <w:numPr>
          <w:ilvl w:val="0"/>
          <w:numId w:val="4"/>
        </w:numPr>
        <w:shd w:val="clear" w:color="auto" w:fill="F5F5F5"/>
        <w:bidi w:val="0"/>
        <w:spacing w:before="100" w:beforeAutospacing="1" w:after="100" w:afterAutospacing="1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عبدالله الثاني ابن الحسين بن عون في الجهة اليمنى (بعكس الناظر إليه)</w:t>
      </w:r>
    </w:p>
    <w:p w:rsidR="00936EB0" w:rsidRPr="00936EB0" w:rsidRDefault="00936EB0" w:rsidP="00936EB0">
      <w:pPr>
        <w:numPr>
          <w:ilvl w:val="0"/>
          <w:numId w:val="4"/>
        </w:numPr>
        <w:shd w:val="clear" w:color="auto" w:fill="F5F5F5"/>
        <w:bidi w:val="0"/>
        <w:spacing w:before="100" w:beforeAutospacing="1" w:after="100" w:afterAutospacing="1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ملك المملكة الأردنية الهاشمية في الوسط</w:t>
      </w:r>
    </w:p>
    <w:p w:rsidR="00936EB0" w:rsidRPr="00936EB0" w:rsidRDefault="00936EB0" w:rsidP="00936EB0">
      <w:pPr>
        <w:numPr>
          <w:ilvl w:val="0"/>
          <w:numId w:val="4"/>
        </w:numPr>
        <w:shd w:val="clear" w:color="auto" w:fill="F5F5F5"/>
        <w:bidi w:val="0"/>
        <w:spacing w:before="100" w:beforeAutospacing="1" w:after="100" w:afterAutospacing="1" w:line="240" w:lineRule="auto"/>
        <w:jc w:val="right"/>
        <w:rPr>
          <w:rFonts w:ascii="Traditional Arabic Reguler" w:eastAsia="Times New Roman" w:hAnsi="Traditional Arabic Reguler" w:cs="Times New Roman"/>
          <w:color w:val="000000"/>
          <w:sz w:val="28"/>
          <w:szCs w:val="28"/>
        </w:rPr>
      </w:pPr>
      <w:r w:rsidRPr="00936EB0">
        <w:rPr>
          <w:rFonts w:ascii="Traditional Arabic Reguler" w:eastAsia="Times New Roman" w:hAnsi="Traditional Arabic Reguler" w:cs="Times New Roman"/>
          <w:color w:val="000000"/>
          <w:sz w:val="28"/>
          <w:szCs w:val="28"/>
          <w:rtl/>
        </w:rPr>
        <w:t>الراجي من الله التوفيق والعون في الجهة اليسرى (بعكس الناظر إليه)</w:t>
      </w:r>
      <w:bookmarkStart w:id="0" w:name="_GoBack"/>
      <w:bookmarkEnd w:id="0"/>
    </w:p>
    <w:p w:rsidR="00936EB0" w:rsidRPr="00936EB0" w:rsidRDefault="00936EB0" w:rsidP="00936EB0">
      <w:pPr>
        <w:jc w:val="both"/>
        <w:rPr>
          <w:sz w:val="28"/>
          <w:szCs w:val="28"/>
          <w:rtl/>
          <w:lang w:bidi="ar-JO"/>
        </w:rPr>
      </w:pPr>
    </w:p>
    <w:p w:rsidR="00936EB0" w:rsidRDefault="00936EB0" w:rsidP="00936EB0">
      <w:pPr>
        <w:rPr>
          <w:sz w:val="32"/>
          <w:szCs w:val="32"/>
          <w:rtl/>
          <w:lang w:bidi="ar-JO"/>
        </w:rPr>
      </w:pPr>
    </w:p>
    <w:p w:rsidR="00936EB0" w:rsidRPr="00936EB0" w:rsidRDefault="00936EB0" w:rsidP="00936EB0">
      <w:pPr>
        <w:rPr>
          <w:sz w:val="32"/>
          <w:szCs w:val="32"/>
          <w:lang w:bidi="ar-JO"/>
        </w:rPr>
      </w:pPr>
    </w:p>
    <w:sectPr w:rsidR="00936EB0" w:rsidRPr="00936EB0" w:rsidSect="00144D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 Regul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D5B"/>
    <w:multiLevelType w:val="hybridMultilevel"/>
    <w:tmpl w:val="5EEC1924"/>
    <w:lvl w:ilvl="0" w:tplc="8D4651A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2B84"/>
    <w:multiLevelType w:val="multilevel"/>
    <w:tmpl w:val="587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3B58D4"/>
    <w:multiLevelType w:val="hybridMultilevel"/>
    <w:tmpl w:val="68946A62"/>
    <w:lvl w:ilvl="0" w:tplc="CA6892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4424E"/>
    <w:multiLevelType w:val="hybridMultilevel"/>
    <w:tmpl w:val="B40E1DB4"/>
    <w:lvl w:ilvl="0" w:tplc="604224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788C"/>
    <w:rsid w:val="00055685"/>
    <w:rsid w:val="00144D11"/>
    <w:rsid w:val="0021013D"/>
    <w:rsid w:val="00230518"/>
    <w:rsid w:val="00386E2D"/>
    <w:rsid w:val="004376B5"/>
    <w:rsid w:val="006C1D72"/>
    <w:rsid w:val="007D3516"/>
    <w:rsid w:val="00936EB0"/>
    <w:rsid w:val="00B1788C"/>
    <w:rsid w:val="00BA70E9"/>
    <w:rsid w:val="00BE70A7"/>
    <w:rsid w:val="00D0392A"/>
    <w:rsid w:val="00E07926"/>
    <w:rsid w:val="00E76F03"/>
    <w:rsid w:val="00F36BFE"/>
    <w:rsid w:val="00F41ABA"/>
    <w:rsid w:val="00F65D9B"/>
    <w:rsid w:val="00FC1B50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6863"/>
  <w15:docId w15:val="{E1D756A4-CF68-479B-9907-1167C50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516"/>
    <w:pPr>
      <w:bidi/>
    </w:pPr>
  </w:style>
  <w:style w:type="paragraph" w:styleId="Heading1">
    <w:name w:val="heading 1"/>
    <w:basedOn w:val="Normal"/>
    <w:link w:val="Heading1Char"/>
    <w:uiPriority w:val="9"/>
    <w:qFormat/>
    <w:rsid w:val="00B17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1788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1788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1788C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178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1788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178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7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8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6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23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7965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1" w:color="E3E3E3"/>
            <w:bottom w:val="single" w:sz="6" w:space="14" w:color="E3E3E3"/>
            <w:right w:val="single" w:sz="6" w:space="11" w:color="E3E3E3"/>
          </w:divBdr>
        </w:div>
      </w:divsChild>
    </w:div>
    <w:div w:id="686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F37AF-BCAD-4721-BBFD-93CCF6AE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n.aldabain</cp:lastModifiedBy>
  <cp:revision>12</cp:revision>
  <dcterms:created xsi:type="dcterms:W3CDTF">2020-07-04T08:20:00Z</dcterms:created>
  <dcterms:modified xsi:type="dcterms:W3CDTF">2023-05-11T10:05:00Z</dcterms:modified>
</cp:coreProperties>
</file>