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0829" w14:textId="77777777" w:rsidR="00244A81" w:rsidRDefault="00C57285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2DC5C0CE" wp14:editId="16826712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hint="cs"/>
          <w:sz w:val="32"/>
          <w:szCs w:val="32"/>
          <w:rtl/>
        </w:rPr>
        <w:t xml:space="preserve">    اللّغة العربيّة</w:t>
      </w:r>
    </w:p>
    <w:p w14:paraId="1EB8C3F8" w14:textId="77777777" w:rsidR="00244A81" w:rsidRDefault="00C57285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للصّفّ الخامس الأساسيّ</w:t>
      </w:r>
    </w:p>
    <w:p w14:paraId="3142C7FA" w14:textId="77777777" w:rsidR="00244A81" w:rsidRDefault="00C57285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                                     التّاريخ:________ </w:t>
      </w:r>
    </w:p>
    <w:p w14:paraId="69FE9537" w14:textId="77777777" w:rsidR="00244A81" w:rsidRDefault="00C57285">
      <w:pPr>
        <w:bidi/>
        <w:rPr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________________________________________________                         </w:t>
      </w:r>
    </w:p>
    <w:p w14:paraId="66AF3F30" w14:textId="77777777" w:rsidR="00244A81" w:rsidRDefault="00244A81">
      <w:pPr>
        <w:bidi/>
        <w:rPr>
          <w:rtl/>
          <w:lang w:bidi="ar-JO"/>
        </w:rPr>
      </w:pPr>
    </w:p>
    <w:p w14:paraId="6C17F6F7" w14:textId="77777777" w:rsidR="00244A81" w:rsidRDefault="00244A81">
      <w:pPr>
        <w:bidi/>
        <w:spacing w:after="0" w:line="240" w:lineRule="auto"/>
        <w:rPr>
          <w:rFonts w:ascii="Arial" w:hAnsi="Arial"/>
          <w:sz w:val="36"/>
          <w:szCs w:val="36"/>
          <w:lang w:bidi="ar-JO"/>
        </w:rPr>
      </w:pPr>
    </w:p>
    <w:p w14:paraId="4B687ECA" w14:textId="77777777" w:rsidR="00C57285" w:rsidRPr="00C57285" w:rsidRDefault="00C57285" w:rsidP="00C57285">
      <w:pPr>
        <w:framePr w:w="11296" w:hSpace="180" w:wrap="around" w:vAnchor="text" w:hAnchor="page" w:x="421" w:y="1"/>
        <w:bidi/>
        <w:spacing w:line="480" w:lineRule="auto"/>
        <w:suppressOverlap/>
        <w:jc w:val="both"/>
        <w:rPr>
          <w:rFonts w:asciiTheme="minorBidi" w:hAnsiTheme="minorBidi" w:cstheme="minorBidi"/>
          <w:b/>
          <w:bCs/>
          <w:sz w:val="44"/>
          <w:szCs w:val="44"/>
          <w:rtl/>
        </w:rPr>
      </w:pPr>
      <w:r w:rsidRPr="00C57285">
        <w:rPr>
          <w:rFonts w:asciiTheme="minorBidi" w:hAnsiTheme="minorBidi" w:cstheme="minorBidi"/>
          <w:b/>
          <w:bCs/>
          <w:sz w:val="44"/>
          <w:szCs w:val="44"/>
          <w:rtl/>
        </w:rPr>
        <w:lastRenderedPageBreak/>
        <w:t>الْأَسْئِلَةُ</w:t>
      </w:r>
    </w:p>
    <w:p w14:paraId="02D4F496" w14:textId="77777777" w:rsidR="00C57285" w:rsidRPr="00C57285" w:rsidRDefault="00C57285" w:rsidP="00C57285">
      <w:pPr>
        <w:framePr w:w="11296" w:hSpace="180" w:wrap="around" w:vAnchor="text" w:hAnchor="page" w:x="421" w:y="1"/>
        <w:bidi/>
        <w:spacing w:line="480" w:lineRule="auto"/>
        <w:suppressOverlap/>
        <w:jc w:val="both"/>
        <w:rPr>
          <w:rFonts w:asciiTheme="minorBidi" w:hAnsiTheme="minorBidi" w:cstheme="minorBidi"/>
          <w:sz w:val="44"/>
          <w:szCs w:val="44"/>
          <w:rtl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>1 - ما الْفِكْرَةُ الْعامَّةُ في الْقَصيدَةِ؟</w:t>
      </w:r>
    </w:p>
    <w:p w14:paraId="3EB7D2DE" w14:textId="77777777" w:rsidR="00C57285" w:rsidRPr="00C57285" w:rsidRDefault="00C57285" w:rsidP="00C57285">
      <w:pPr>
        <w:framePr w:w="11296" w:hSpace="180" w:wrap="around" w:vAnchor="text" w:hAnchor="page" w:x="421" w:y="1"/>
        <w:bidi/>
        <w:spacing w:line="480" w:lineRule="auto"/>
        <w:suppressOverlap/>
        <w:jc w:val="both"/>
        <w:rPr>
          <w:rFonts w:asciiTheme="minorBidi" w:hAnsiTheme="minorBidi" w:cstheme="minorBidi"/>
          <w:sz w:val="44"/>
          <w:szCs w:val="44"/>
          <w:rtl/>
          <w:lang w:bidi="ar-JO"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>الْفِكْرَةُ الْعامَّةُ في الْقَصيدَةِ أَنَّ الإِنْسانَ يَجِبُ أَنْ يَكْون طَموحًا، وَحُرًّا، لا يَرْضى بِالضَّعْفِ وَالذُّلِ .</w:t>
      </w:r>
    </w:p>
    <w:p w14:paraId="2D216738" w14:textId="77777777" w:rsidR="00C57285" w:rsidRPr="00C57285" w:rsidRDefault="00C57285" w:rsidP="00C57285">
      <w:pPr>
        <w:pStyle w:val="ListParagraph"/>
        <w:framePr w:w="11296" w:hSpace="180" w:wrap="around" w:vAnchor="text" w:hAnchor="page" w:x="421" w:y="1"/>
        <w:numPr>
          <w:ilvl w:val="0"/>
          <w:numId w:val="3"/>
        </w:numPr>
        <w:bidi/>
        <w:spacing w:line="480" w:lineRule="auto"/>
        <w:suppressOverlap/>
        <w:jc w:val="both"/>
        <w:rPr>
          <w:rFonts w:asciiTheme="minorBidi" w:hAnsiTheme="minorBidi" w:cstheme="minorBidi"/>
          <w:sz w:val="44"/>
          <w:szCs w:val="44"/>
          <w:rtl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>ماذا قَصَدَ الشّاعِرُ بِكَلِمَتَي: اللَّيلِ وَالْقَيدِ في الْبَيْتِ الثّاني؟</w:t>
      </w:r>
    </w:p>
    <w:p w14:paraId="75818E48" w14:textId="77777777" w:rsidR="00C57285" w:rsidRPr="00C57285" w:rsidRDefault="00C57285" w:rsidP="00C57285">
      <w:pPr>
        <w:pStyle w:val="ListParagraph"/>
        <w:framePr w:w="11296" w:hSpace="180" w:wrap="around" w:vAnchor="text" w:hAnchor="page" w:x="421" w:y="1"/>
        <w:bidi/>
        <w:spacing w:line="480" w:lineRule="auto"/>
        <w:ind w:left="1080"/>
        <w:suppressOverlap/>
        <w:jc w:val="both"/>
        <w:rPr>
          <w:rFonts w:asciiTheme="minorBidi" w:hAnsiTheme="minorBidi" w:cstheme="minorBidi"/>
          <w:sz w:val="44"/>
          <w:szCs w:val="44"/>
          <w:rtl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 xml:space="preserve">  اللَّيلُ: الاسْتَعْمارُ ، وَالْقَيدُ: العُبوديةُ.</w:t>
      </w:r>
    </w:p>
    <w:p w14:paraId="063C502E" w14:textId="77777777" w:rsidR="00C57285" w:rsidRPr="00C57285" w:rsidRDefault="00C57285" w:rsidP="00C57285">
      <w:pPr>
        <w:pStyle w:val="ListParagraph"/>
        <w:framePr w:w="11296" w:hSpace="180" w:wrap="around" w:vAnchor="text" w:hAnchor="page" w:x="421" w:y="1"/>
        <w:numPr>
          <w:ilvl w:val="0"/>
          <w:numId w:val="3"/>
        </w:numPr>
        <w:bidi/>
        <w:spacing w:line="480" w:lineRule="auto"/>
        <w:suppressOverlap/>
        <w:jc w:val="both"/>
        <w:rPr>
          <w:rFonts w:asciiTheme="minorBidi" w:hAnsiTheme="minorBidi" w:cstheme="minorBidi"/>
          <w:sz w:val="44"/>
          <w:szCs w:val="44"/>
          <w:rtl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>ما الْبَيْتُ الَّذي عَبَّرَ فيهِ عَنْ إِعْجابِهِ بِأَهْلِ الطُّموحِ؟</w:t>
      </w:r>
    </w:p>
    <w:p w14:paraId="52DC971A" w14:textId="77777777" w:rsidR="00C57285" w:rsidRPr="00C57285" w:rsidRDefault="00C57285" w:rsidP="00C57285">
      <w:pPr>
        <w:pStyle w:val="ListParagraph"/>
        <w:framePr w:w="11296" w:hSpace="180" w:wrap="around" w:vAnchor="text" w:hAnchor="page" w:x="421" w:y="1"/>
        <w:bidi/>
        <w:spacing w:line="480" w:lineRule="auto"/>
        <w:ind w:left="1080"/>
        <w:suppressOverlap/>
        <w:jc w:val="both"/>
        <w:rPr>
          <w:rFonts w:asciiTheme="minorBidi" w:hAnsiTheme="minorBidi" w:cstheme="minorBidi"/>
          <w:sz w:val="44"/>
          <w:szCs w:val="44"/>
          <w:rtl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 xml:space="preserve"> أُبارِكُ في النّاسِ أَهْلَ الطُّموحِ         وَمَنْ يَسْتَلِذُّ رُكوبَ الْخَطَـــــــــــــرْ</w:t>
      </w:r>
    </w:p>
    <w:p w14:paraId="739DA898" w14:textId="77777777" w:rsidR="00C57285" w:rsidRPr="00C57285" w:rsidRDefault="00C57285" w:rsidP="00C57285">
      <w:pPr>
        <w:framePr w:w="11296" w:hSpace="180" w:wrap="around" w:vAnchor="text" w:hAnchor="page" w:x="421" w:y="1"/>
        <w:bidi/>
        <w:spacing w:line="480" w:lineRule="auto"/>
        <w:suppressOverlap/>
        <w:jc w:val="both"/>
        <w:rPr>
          <w:rFonts w:asciiTheme="minorBidi" w:hAnsiTheme="minorBidi" w:cstheme="minorBidi"/>
          <w:sz w:val="44"/>
          <w:szCs w:val="44"/>
          <w:rtl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>4- ما الْبَيْتُ الَّذي أَشارَ إِلى الْمَعْنى الْآتي: (مَنْ لا يَرْغَبُ في الِارْتِقاءِ وَالْمَجْدِ يَعِشْ ذَليلًا)؟</w:t>
      </w:r>
    </w:p>
    <w:p w14:paraId="4FCAAFC4" w14:textId="0912655F" w:rsidR="00244A81" w:rsidRPr="00C57285" w:rsidRDefault="00C57285" w:rsidP="00C57285">
      <w:pPr>
        <w:bidi/>
        <w:spacing w:after="0" w:line="480" w:lineRule="auto"/>
        <w:rPr>
          <w:rFonts w:asciiTheme="minorBidi" w:hAnsiTheme="minorBidi" w:cstheme="minorBidi"/>
          <w:color w:val="FF0000"/>
          <w:sz w:val="44"/>
          <w:szCs w:val="44"/>
        </w:rPr>
      </w:pPr>
      <w:r w:rsidRPr="00C57285">
        <w:rPr>
          <w:rFonts w:asciiTheme="minorBidi" w:hAnsiTheme="minorBidi" w:cstheme="minorBidi"/>
          <w:sz w:val="44"/>
          <w:szCs w:val="44"/>
          <w:rtl/>
        </w:rPr>
        <w:t>وَمَنْ لا يحبَّ صُعودَ الْـجِـبالِ</w:t>
      </w:r>
      <w:r w:rsidRPr="00C57285">
        <w:rPr>
          <w:rFonts w:asciiTheme="minorBidi" w:hAnsiTheme="minorBidi" w:cstheme="minorBidi"/>
          <w:sz w:val="44"/>
          <w:szCs w:val="44"/>
        </w:rPr>
        <w:tab/>
      </w:r>
      <w:r w:rsidRPr="00C57285">
        <w:rPr>
          <w:rFonts w:asciiTheme="minorBidi" w:hAnsiTheme="minorBidi" w:cstheme="minorBidi"/>
          <w:sz w:val="44"/>
          <w:szCs w:val="44"/>
        </w:rPr>
        <w:tab/>
      </w:r>
      <w:r w:rsidRPr="00C57285">
        <w:rPr>
          <w:rFonts w:asciiTheme="minorBidi" w:hAnsiTheme="minorBidi" w:cstheme="minorBidi"/>
          <w:sz w:val="44"/>
          <w:szCs w:val="44"/>
          <w:rtl/>
        </w:rPr>
        <w:t>يَعِشْ</w:t>
      </w:r>
      <w:r>
        <w:rPr>
          <w:rFonts w:asciiTheme="minorBidi" w:hAnsiTheme="minorBidi" w:cstheme="minorBidi" w:hint="cs"/>
          <w:sz w:val="44"/>
          <w:szCs w:val="44"/>
          <w:rtl/>
        </w:rPr>
        <w:t xml:space="preserve"> </w:t>
      </w:r>
      <w:r w:rsidRPr="00C57285">
        <w:rPr>
          <w:rFonts w:asciiTheme="minorBidi" w:hAnsiTheme="minorBidi" w:cstheme="minorBidi"/>
          <w:sz w:val="44"/>
          <w:szCs w:val="44"/>
          <w:rtl/>
        </w:rPr>
        <w:t>أَبَدَ</w:t>
      </w:r>
      <w:r>
        <w:rPr>
          <w:rFonts w:asciiTheme="minorBidi" w:hAnsiTheme="minorBidi" w:cstheme="minorBidi" w:hint="cs"/>
          <w:sz w:val="44"/>
          <w:szCs w:val="44"/>
          <w:rtl/>
        </w:rPr>
        <w:t xml:space="preserve"> </w:t>
      </w:r>
      <w:r w:rsidRPr="00C57285">
        <w:rPr>
          <w:rFonts w:asciiTheme="minorBidi" w:hAnsiTheme="minorBidi" w:cstheme="minorBidi"/>
          <w:sz w:val="44"/>
          <w:szCs w:val="44"/>
          <w:rtl/>
        </w:rPr>
        <w:t>الدَّهْرِ</w:t>
      </w:r>
      <w:r>
        <w:rPr>
          <w:rFonts w:asciiTheme="minorBidi" w:hAnsiTheme="minorBidi" w:cstheme="minorBidi" w:hint="cs"/>
          <w:sz w:val="44"/>
          <w:szCs w:val="44"/>
          <w:rtl/>
        </w:rPr>
        <w:t xml:space="preserve"> </w:t>
      </w:r>
      <w:r w:rsidRPr="00C57285">
        <w:rPr>
          <w:rFonts w:asciiTheme="minorBidi" w:hAnsiTheme="minorBidi" w:cstheme="minorBidi"/>
          <w:sz w:val="44"/>
          <w:szCs w:val="44"/>
          <w:rtl/>
        </w:rPr>
        <w:t>بَيْنَ الْـحُفَـر</w:t>
      </w:r>
    </w:p>
    <w:sectPr w:rsidR="00244A81" w:rsidRPr="00C57285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708"/>
    <w:multiLevelType w:val="hybridMultilevel"/>
    <w:tmpl w:val="6D68A928"/>
    <w:lvl w:ilvl="0" w:tplc="064C037E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06EC2"/>
    <w:multiLevelType w:val="hybridMultilevel"/>
    <w:tmpl w:val="8C72580C"/>
    <w:lvl w:ilvl="0" w:tplc="1C900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145EC"/>
    <w:multiLevelType w:val="hybridMultilevel"/>
    <w:tmpl w:val="4D76F92A"/>
    <w:lvl w:ilvl="0" w:tplc="3C2603C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81"/>
    <w:rsid w:val="00244A81"/>
    <w:rsid w:val="00C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D167"/>
  <w15:docId w15:val="{91E79B86-713F-47D4-B33F-8BEE3EB0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15</cp:revision>
  <dcterms:created xsi:type="dcterms:W3CDTF">2020-10-14T09:28:00Z</dcterms:created>
  <dcterms:modified xsi:type="dcterms:W3CDTF">2022-02-27T11:51:00Z</dcterms:modified>
</cp:coreProperties>
</file>