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260A3A" w:rsidRPr="00260A3A" w:rsidTr="00260A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A3A" w:rsidRPr="00260A3A" w:rsidRDefault="00B34AC7" w:rsidP="00260A3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B34AC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030E2DA4" wp14:editId="51F9A2D3">
                  <wp:simplePos x="0" y="0"/>
                  <wp:positionH relativeFrom="margin">
                    <wp:posOffset>5481955</wp:posOffset>
                  </wp:positionH>
                  <wp:positionV relativeFrom="paragraph">
                    <wp:posOffset>-659130</wp:posOffset>
                  </wp:positionV>
                  <wp:extent cx="1136015" cy="684530"/>
                  <wp:effectExtent l="0" t="0" r="6985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0A3A" w:rsidRPr="00260A3A" w:rsidTr="00260A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AC7" w:rsidRPr="00B34AC7" w:rsidRDefault="00A722C9" w:rsidP="00B34AC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درس </w:t>
            </w:r>
            <w:r w:rsidR="00875D6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قبول </w:t>
            </w: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>الآخر</w:t>
            </w:r>
          </w:p>
          <w:p w:rsidR="00B34AC7" w:rsidRPr="00B34AC7" w:rsidRDefault="00B34AC7" w:rsidP="00A722C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JO"/>
              </w:rPr>
            </w:pPr>
            <w:r w:rsidRPr="00B34AC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الصف </w:t>
            </w:r>
            <w:r w:rsidR="00A722C9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السابع </w:t>
            </w:r>
            <w:r w:rsidRPr="00B34AC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الأساسي </w:t>
            </w:r>
            <w:proofErr w:type="gramStart"/>
            <w:r w:rsidRPr="00B34AC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>( أ</w:t>
            </w:r>
            <w:proofErr w:type="gramEnd"/>
            <w:r w:rsidRPr="00B34AC7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 + ب )</w:t>
            </w:r>
          </w:p>
          <w:p w:rsidR="00B34AC7" w:rsidRPr="00B34AC7" w:rsidRDefault="00B34AC7" w:rsidP="00B34AC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260A3A" w:rsidRPr="00260A3A" w:rsidRDefault="005A7995" w:rsidP="005A7995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5A7995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1667B583" wp14:editId="23AB0ECD">
                  <wp:extent cx="2827020" cy="1536622"/>
                  <wp:effectExtent l="0" t="0" r="0" b="6985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4273" cy="1562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0A3A" w:rsidRPr="00260A3A" w:rsidRDefault="00191487" w:rsidP="00260A3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>
              <w:rPr>
                <w:rFonts w:ascii="Aljazeera" w:eastAsia="Times New Roman" w:hAnsi="Aljazeera" w:cs="Times New Roman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من هو الآخر</w:t>
            </w:r>
            <w:r w:rsidR="00875D66">
              <w:rPr>
                <w:rFonts w:ascii="Aljazeera" w:eastAsia="Times New Roman" w:hAnsi="Aljazeera" w:cs="Times New Roman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؟</w:t>
            </w:r>
          </w:p>
          <w:p w:rsidR="00260A3A" w:rsidRDefault="00260A3A" w:rsidP="00260A3A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  <w:r w:rsidRPr="00260A3A">
              <w:rPr>
                <w:rFonts w:ascii="Aljazeera" w:eastAsia="Times New Roman" w:hAnsi="Aljazeera" w:cs="Times New Roman"/>
                <w:b/>
                <w:bCs/>
                <w:color w:val="16A085"/>
                <w:sz w:val="32"/>
                <w:szCs w:val="32"/>
                <w:rtl/>
                <w:lang w:bidi="ar-JO"/>
              </w:rPr>
              <w:t>الآخر:</w:t>
            </w:r>
            <w:r w:rsidRPr="00260A3A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 كلّ من يختلف عنك</w:t>
            </w:r>
            <w:r w:rsidR="00813C8C">
              <w:rPr>
                <w:rFonts w:ascii="Aljazeera" w:eastAsia="Times New Roman" w:hAnsi="Aljazeera" w:cs="Times New Roman"/>
                <w:color w:val="000000"/>
                <w:sz w:val="32"/>
                <w:szCs w:val="32"/>
                <w:lang w:bidi="ar-JO"/>
              </w:rPr>
              <w:t xml:space="preserve"> </w:t>
            </w:r>
            <w:r w:rsidR="00813C8C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>سواء</w:t>
            </w:r>
            <w:r w:rsidRPr="00260A3A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 xml:space="preserve"> في الدين أو الجنس أو العرق أو اللغة أو المعتقد.</w:t>
            </w:r>
          </w:p>
          <w:p w:rsidR="00875D66" w:rsidRDefault="00875D66" w:rsidP="00875D66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</w:p>
          <w:p w:rsidR="00B0444C" w:rsidRDefault="00B0444C" w:rsidP="00B0444C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 xml:space="preserve">يمر البشر بأحداث متشابهة مثل: </w:t>
            </w:r>
            <w:r w:rsidRPr="00B46CA0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highlight w:val="yellow"/>
                <w:rtl/>
                <w:lang w:bidi="ar-JO"/>
              </w:rPr>
              <w:t xml:space="preserve">الميلاد، </w:t>
            </w:r>
            <w:proofErr w:type="gramStart"/>
            <w:r w:rsidRPr="00B46CA0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highlight w:val="yellow"/>
                <w:rtl/>
                <w:lang w:bidi="ar-JO"/>
              </w:rPr>
              <w:t>و الموت</w:t>
            </w:r>
            <w:proofErr w:type="gramEnd"/>
            <w:r w:rsidRPr="00B46CA0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highlight w:val="yellow"/>
                <w:rtl/>
                <w:lang w:bidi="ar-JO"/>
              </w:rPr>
              <w:t>، والفرح والحزن، والفقر والغنى</w:t>
            </w: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>،</w:t>
            </w:r>
          </w:p>
          <w:p w:rsidR="00B0444C" w:rsidRDefault="00B0444C" w:rsidP="00B0444C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 xml:space="preserve">ويشتركون في كثير من القيم الإنسانية: </w:t>
            </w:r>
            <w:r w:rsidRPr="006A7460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highlight w:val="yellow"/>
                <w:rtl/>
                <w:lang w:bidi="ar-JO"/>
              </w:rPr>
              <w:t>الكرامة الإنسانية والحرية والعدل</w:t>
            </w: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 xml:space="preserve">، </w:t>
            </w:r>
          </w:p>
          <w:p w:rsidR="00B0444C" w:rsidRDefault="00B0444C" w:rsidP="00B0444C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>ويسعون دائما من اجل تحقيق الأمن والاستقرار وا</w:t>
            </w:r>
            <w:r w:rsidR="006A7460"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>ل</w:t>
            </w: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>تطور.</w:t>
            </w:r>
          </w:p>
          <w:p w:rsidR="00B0444C" w:rsidRDefault="00B0444C" w:rsidP="00B0444C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  <w:r w:rsidRPr="00B0444C">
              <w:rPr>
                <w:rFonts w:ascii="Aljazeera" w:eastAsia="Times New Roman" w:hAnsi="Aljazeera" w:cs="Times New Roman"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فإذا عرفت الآخر فإنك ستأخذ منه ويأخذ منك</w:t>
            </w:r>
            <w:r>
              <w:rPr>
                <w:rFonts w:ascii="Aljazeera" w:eastAsia="Times New Roman" w:hAnsi="Aljazeera" w:cs="Times New Roman" w:hint="cs"/>
                <w:color w:val="000000"/>
                <w:sz w:val="32"/>
                <w:szCs w:val="32"/>
                <w:rtl/>
                <w:lang w:bidi="ar-JO"/>
              </w:rPr>
              <w:t>. لذلك خلقنا الله مختلفين لنحتاج لبعضنا البعض.</w:t>
            </w:r>
          </w:p>
          <w:p w:rsidR="00875D66" w:rsidRDefault="00875D66" w:rsidP="00875D66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</w:p>
          <w:p w:rsidR="00191487" w:rsidRPr="00B0444C" w:rsidRDefault="00B0444C" w:rsidP="00191487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rtl/>
              </w:rPr>
            </w:pPr>
            <w:r>
              <w:rPr>
                <w:rFonts w:ascii="Aljazeera" w:eastAsia="Times New Roman" w:hAnsi="Aljazeera" w:cs="Times New Roman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وليتحقق قبول الآخر لابد من اتباع أ</w:t>
            </w:r>
            <w:r w:rsidR="00191487" w:rsidRPr="00B0444C"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  <w:t>سس قبول الآخر:</w:t>
            </w:r>
          </w:p>
          <w:p w:rsidR="00191487" w:rsidRPr="00260A3A" w:rsidRDefault="00191487" w:rsidP="00191487">
            <w:pPr>
              <w:numPr>
                <w:ilvl w:val="0"/>
                <w:numId w:val="2"/>
              </w:numPr>
              <w:bidi/>
              <w:spacing w:after="20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260A3A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السماع منهم ومحاورتهم.</w:t>
            </w:r>
          </w:p>
          <w:p w:rsidR="00191487" w:rsidRPr="00260A3A" w:rsidRDefault="00191487" w:rsidP="00191487">
            <w:pPr>
              <w:numPr>
                <w:ilvl w:val="0"/>
                <w:numId w:val="2"/>
              </w:numPr>
              <w:bidi/>
              <w:spacing w:after="20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260A3A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العيش بسلام.</w:t>
            </w:r>
          </w:p>
          <w:p w:rsidR="00191487" w:rsidRPr="00260A3A" w:rsidRDefault="00191487" w:rsidP="00191487">
            <w:pPr>
              <w:numPr>
                <w:ilvl w:val="0"/>
                <w:numId w:val="2"/>
              </w:numPr>
              <w:bidi/>
              <w:spacing w:after="20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260A3A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احترام الأديان والمعتقدات.</w:t>
            </w:r>
          </w:p>
          <w:p w:rsidR="005A7995" w:rsidRPr="005A7995" w:rsidRDefault="005A7995" w:rsidP="005A7995">
            <w:pPr>
              <w:numPr>
                <w:ilvl w:val="0"/>
                <w:numId w:val="2"/>
              </w:numPr>
              <w:bidi/>
              <w:spacing w:after="20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الاحترام المتبادل</w:t>
            </w:r>
          </w:p>
          <w:p w:rsidR="00B0444C" w:rsidRPr="005A7995" w:rsidRDefault="00191487" w:rsidP="005A7995">
            <w:pPr>
              <w:numPr>
                <w:ilvl w:val="0"/>
                <w:numId w:val="2"/>
              </w:numPr>
              <w:bidi/>
              <w:spacing w:after="20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5A7995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عدم الالتفات إلى اللون أو الشكل أو الجنس أو العرق أو غيرها.</w:t>
            </w:r>
          </w:p>
          <w:p w:rsidR="00B0444C" w:rsidRDefault="00B0444C" w:rsidP="00B0444C">
            <w:pPr>
              <w:bidi/>
              <w:spacing w:before="100" w:beforeAutospacing="1" w:after="100" w:afterAutospacing="1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</w:p>
          <w:p w:rsidR="00191487" w:rsidRPr="00B0444C" w:rsidRDefault="00191487" w:rsidP="00B0444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</w:pPr>
            <w:r w:rsidRPr="00B0444C">
              <w:rPr>
                <w:rFonts w:ascii="Aljazeera" w:eastAsia="Times New Roman" w:hAnsi="Aljazeera" w:cs="Times New Roman"/>
                <w:b/>
                <w:bCs/>
                <w:sz w:val="32"/>
                <w:szCs w:val="32"/>
                <w:rtl/>
                <w:lang w:bidi="ar-JO"/>
              </w:rPr>
              <w:t>من صفات الإنسان المتسامح</w:t>
            </w:r>
            <w:r w:rsidR="00067D40">
              <w:rPr>
                <w:rFonts w:ascii="Aljazeera" w:eastAsia="Times New Roman" w:hAnsi="Aljazeera" w:cs="Times New Roman" w:hint="cs"/>
                <w:b/>
                <w:bCs/>
                <w:sz w:val="32"/>
                <w:szCs w:val="32"/>
                <w:rtl/>
                <w:lang w:bidi="ar-JO"/>
              </w:rPr>
              <w:t xml:space="preserve"> والمتقبل للآخرين</w:t>
            </w:r>
            <w:r w:rsidRPr="00B0444C">
              <w:rPr>
                <w:rFonts w:ascii="Aljazeera" w:eastAsia="Times New Roman" w:hAnsi="Aljazeera" w:cs="Times New Roman"/>
                <w:b/>
                <w:bCs/>
                <w:sz w:val="32"/>
                <w:szCs w:val="32"/>
                <w:rtl/>
                <w:lang w:bidi="ar-JO"/>
              </w:rPr>
              <w:t>:</w:t>
            </w:r>
          </w:p>
          <w:p w:rsidR="00191487" w:rsidRPr="00B0444C" w:rsidRDefault="00191487" w:rsidP="00B0444C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191487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1C97BC0F" wp14:editId="04165B67">
                  <wp:extent cx="5943600" cy="3547745"/>
                  <wp:effectExtent l="0" t="0" r="0" b="0"/>
                  <wp:docPr id="1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:rsidR="00191487" w:rsidRDefault="00191487" w:rsidP="00191487">
            <w:pPr>
              <w:bidi/>
              <w:spacing w:after="200" w:line="240" w:lineRule="auto"/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</w:pPr>
          </w:p>
          <w:p w:rsidR="00260A3A" w:rsidRPr="00260A3A" w:rsidRDefault="00260A3A" w:rsidP="00260A3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</w:p>
          <w:p w:rsidR="00260A3A" w:rsidRPr="00260A3A" w:rsidRDefault="00262823" w:rsidP="00260A3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>
              <w:rPr>
                <w:rFonts w:ascii="Aljazeera" w:eastAsia="Times New Roman" w:hAnsi="Aljazeera" w:cs="Times New Roman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آثار قبول الآخر على الفرد والمجتمع</w:t>
            </w:r>
            <w:r w:rsidR="00260A3A" w:rsidRPr="00260A3A"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  <w:t>:</w:t>
            </w:r>
          </w:p>
          <w:p w:rsidR="00260A3A" w:rsidRPr="00260A3A" w:rsidRDefault="00260A3A" w:rsidP="00260A3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260A3A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مقارنة بين مجتمعٍ يتسم أفراده بالتسامح وقبول الآخر، ومجتمعٌ يتسم أفراده بالتعصب وعدم قبول الآخر:</w:t>
            </w:r>
          </w:p>
          <w:tbl>
            <w:tblPr>
              <w:bidiVisual/>
              <w:tblW w:w="0" w:type="auto"/>
              <w:jc w:val="center"/>
              <w:tblBorders>
                <w:top w:val="single" w:sz="8" w:space="0" w:color="17365D"/>
                <w:left w:val="single" w:sz="8" w:space="0" w:color="17365D"/>
                <w:bottom w:val="single" w:sz="8" w:space="0" w:color="17365D"/>
                <w:right w:val="single" w:sz="8" w:space="0" w:color="17365D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25"/>
              <w:gridCol w:w="4625"/>
            </w:tblGrid>
            <w:tr w:rsidR="00260A3A" w:rsidRPr="00260A3A">
              <w:trPr>
                <w:trHeight w:val="567"/>
                <w:jc w:val="center"/>
              </w:trPr>
              <w:tc>
                <w:tcPr>
                  <w:tcW w:w="4788" w:type="dxa"/>
                  <w:tcBorders>
                    <w:top w:val="single" w:sz="8" w:space="0" w:color="17365D"/>
                    <w:left w:val="single" w:sz="8" w:space="0" w:color="17365D"/>
                    <w:bottom w:val="single" w:sz="8" w:space="0" w:color="17365D"/>
                    <w:right w:val="single" w:sz="8" w:space="0" w:color="17365D"/>
                  </w:tcBorders>
                  <w:shd w:val="clear" w:color="auto" w:fill="B8CCE4"/>
                  <w:vAlign w:val="center"/>
                  <w:hideMark/>
                </w:tcPr>
                <w:p w:rsidR="00260A3A" w:rsidRPr="00260A3A" w:rsidRDefault="00260A3A" w:rsidP="00260A3A">
                  <w:pPr>
                    <w:bidi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260A3A">
                    <w:rPr>
                      <w:rFonts w:ascii="Aljazeera" w:eastAsia="Times New Roman" w:hAnsi="Aljazeera" w:cs="Times New Roman"/>
                      <w:sz w:val="32"/>
                      <w:szCs w:val="32"/>
                      <w:rtl/>
                      <w:lang w:bidi="ar-JO"/>
                    </w:rPr>
                    <w:t>مجتمع متسامح</w:t>
                  </w:r>
                  <w:r w:rsidR="00257E34">
                    <w:rPr>
                      <w:rFonts w:ascii="Aljazeera" w:eastAsia="Times New Roman" w:hAnsi="Aljazeera" w:cs="Times New Roman" w:hint="cs"/>
                      <w:sz w:val="32"/>
                      <w:szCs w:val="32"/>
                      <w:rtl/>
                      <w:lang w:bidi="ar-JO"/>
                    </w:rPr>
                    <w:t xml:space="preserve"> متقبل للآخر</w:t>
                  </w:r>
                </w:p>
              </w:tc>
              <w:tc>
                <w:tcPr>
                  <w:tcW w:w="4788" w:type="dxa"/>
                  <w:tcBorders>
                    <w:top w:val="single" w:sz="8" w:space="0" w:color="17365D"/>
                    <w:left w:val="nil"/>
                    <w:bottom w:val="single" w:sz="8" w:space="0" w:color="17365D"/>
                    <w:right w:val="single" w:sz="8" w:space="0" w:color="17365D"/>
                  </w:tcBorders>
                  <w:shd w:val="clear" w:color="auto" w:fill="B8CCE4"/>
                  <w:vAlign w:val="center"/>
                  <w:hideMark/>
                </w:tcPr>
                <w:p w:rsidR="00260A3A" w:rsidRPr="00260A3A" w:rsidRDefault="00260A3A" w:rsidP="00260A3A">
                  <w:pPr>
                    <w:bidi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260A3A">
                    <w:rPr>
                      <w:rFonts w:ascii="Aljazeera" w:eastAsia="Times New Roman" w:hAnsi="Aljazeera" w:cs="Times New Roman"/>
                      <w:sz w:val="32"/>
                      <w:szCs w:val="32"/>
                      <w:rtl/>
                      <w:lang w:bidi="ar-JO"/>
                    </w:rPr>
                    <w:t>مجتمع متعصب</w:t>
                  </w:r>
                </w:p>
              </w:tc>
            </w:tr>
            <w:tr w:rsidR="00260A3A" w:rsidRPr="00260A3A">
              <w:trPr>
                <w:trHeight w:val="567"/>
                <w:jc w:val="center"/>
              </w:trPr>
              <w:tc>
                <w:tcPr>
                  <w:tcW w:w="4788" w:type="dxa"/>
                  <w:tcBorders>
                    <w:top w:val="nil"/>
                    <w:left w:val="single" w:sz="8" w:space="0" w:color="17365D"/>
                    <w:bottom w:val="single" w:sz="8" w:space="0" w:color="17365D"/>
                    <w:right w:val="single" w:sz="8" w:space="0" w:color="17365D"/>
                  </w:tcBorders>
                  <w:shd w:val="clear" w:color="auto" w:fill="FFFFFF"/>
                  <w:vAlign w:val="center"/>
                  <w:hideMark/>
                </w:tcPr>
                <w:p w:rsidR="00260A3A" w:rsidRPr="00260A3A" w:rsidRDefault="00260A3A" w:rsidP="00260A3A">
                  <w:pPr>
                    <w:bidi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260A3A">
                    <w:rPr>
                      <w:rFonts w:ascii="Aljazeera" w:eastAsia="Times New Roman" w:hAnsi="Aljazeera" w:cs="Times New Roman"/>
                      <w:sz w:val="32"/>
                      <w:szCs w:val="32"/>
                      <w:rtl/>
                      <w:lang w:bidi="ar-JO"/>
                    </w:rPr>
                    <w:t xml:space="preserve">يتحقق فيه الأمن والاستقرار </w:t>
                  </w:r>
                  <w:r w:rsidR="00677700" w:rsidRPr="00260A3A">
                    <w:rPr>
                      <w:rFonts w:ascii="Aljazeera" w:eastAsia="Times New Roman" w:hAnsi="Aljazeera" w:cs="Times New Roman" w:hint="cs"/>
                      <w:sz w:val="32"/>
                      <w:szCs w:val="32"/>
                      <w:rtl/>
                      <w:lang w:bidi="ar-JO"/>
                    </w:rPr>
                    <w:t>والطمأنينة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17365D"/>
                    <w:right w:val="single" w:sz="8" w:space="0" w:color="17365D"/>
                  </w:tcBorders>
                  <w:shd w:val="clear" w:color="auto" w:fill="FFFFFF"/>
                  <w:vAlign w:val="center"/>
                  <w:hideMark/>
                </w:tcPr>
                <w:p w:rsidR="00260A3A" w:rsidRPr="00260A3A" w:rsidRDefault="00260A3A" w:rsidP="00260A3A">
                  <w:pPr>
                    <w:bidi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260A3A">
                    <w:rPr>
                      <w:rFonts w:ascii="Aljazeera" w:eastAsia="Times New Roman" w:hAnsi="Aljazeera" w:cs="Times New Roman"/>
                      <w:sz w:val="32"/>
                      <w:szCs w:val="32"/>
                      <w:rtl/>
                      <w:lang w:bidi="ar-JO"/>
                    </w:rPr>
                    <w:t xml:space="preserve">لا يتحقق فيه الأمن والاستقرار </w:t>
                  </w:r>
                  <w:r w:rsidR="00677700" w:rsidRPr="00260A3A">
                    <w:rPr>
                      <w:rFonts w:ascii="Aljazeera" w:eastAsia="Times New Roman" w:hAnsi="Aljazeera" w:cs="Times New Roman" w:hint="cs"/>
                      <w:sz w:val="32"/>
                      <w:szCs w:val="32"/>
                      <w:rtl/>
                      <w:lang w:bidi="ar-JO"/>
                    </w:rPr>
                    <w:t>والطمأنينة</w:t>
                  </w:r>
                </w:p>
              </w:tc>
            </w:tr>
            <w:tr w:rsidR="00260A3A" w:rsidRPr="00260A3A">
              <w:trPr>
                <w:trHeight w:val="567"/>
                <w:jc w:val="center"/>
              </w:trPr>
              <w:tc>
                <w:tcPr>
                  <w:tcW w:w="4788" w:type="dxa"/>
                  <w:tcBorders>
                    <w:top w:val="nil"/>
                    <w:left w:val="single" w:sz="8" w:space="0" w:color="17365D"/>
                    <w:bottom w:val="single" w:sz="8" w:space="0" w:color="17365D"/>
                    <w:right w:val="single" w:sz="8" w:space="0" w:color="17365D"/>
                  </w:tcBorders>
                  <w:shd w:val="clear" w:color="auto" w:fill="FFFFFF"/>
                  <w:vAlign w:val="center"/>
                  <w:hideMark/>
                </w:tcPr>
                <w:p w:rsidR="00260A3A" w:rsidRPr="00260A3A" w:rsidRDefault="00262823" w:rsidP="00262823">
                  <w:pPr>
                    <w:bidi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ascii="Aljazeera" w:eastAsia="Times New Roman" w:hAnsi="Aljazeera" w:cs="Times New Roman" w:hint="cs"/>
                      <w:sz w:val="32"/>
                      <w:szCs w:val="32"/>
                      <w:rtl/>
                      <w:lang w:bidi="ar-JO"/>
                    </w:rPr>
                    <w:t xml:space="preserve">حفظ </w:t>
                  </w:r>
                  <w:r w:rsidR="00260A3A" w:rsidRPr="00260A3A">
                    <w:rPr>
                      <w:rFonts w:ascii="Aljazeera" w:eastAsia="Times New Roman" w:hAnsi="Aljazeera" w:cs="Times New Roman"/>
                      <w:sz w:val="32"/>
                      <w:szCs w:val="32"/>
                      <w:rtl/>
                      <w:lang w:bidi="ar-JO"/>
                    </w:rPr>
                    <w:t xml:space="preserve">حقوق الأفراد والجماعات 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17365D"/>
                    <w:right w:val="single" w:sz="8" w:space="0" w:color="17365D"/>
                  </w:tcBorders>
                  <w:shd w:val="clear" w:color="auto" w:fill="FFFFFF"/>
                  <w:vAlign w:val="center"/>
                  <w:hideMark/>
                </w:tcPr>
                <w:p w:rsidR="00260A3A" w:rsidRPr="00260A3A" w:rsidRDefault="00260A3A" w:rsidP="00260A3A">
                  <w:pPr>
                    <w:bidi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260A3A">
                    <w:rPr>
                      <w:rFonts w:ascii="Aljazeera" w:eastAsia="Times New Roman" w:hAnsi="Aljazeera" w:cs="Times New Roman"/>
                      <w:sz w:val="32"/>
                      <w:szCs w:val="32"/>
                      <w:rtl/>
                      <w:lang w:bidi="ar-JO"/>
                    </w:rPr>
                    <w:t>يتم التعدي فيه على الحقوق</w:t>
                  </w:r>
                </w:p>
              </w:tc>
            </w:tr>
            <w:tr w:rsidR="00260A3A" w:rsidRPr="00260A3A">
              <w:trPr>
                <w:trHeight w:val="567"/>
                <w:jc w:val="center"/>
              </w:trPr>
              <w:tc>
                <w:tcPr>
                  <w:tcW w:w="4788" w:type="dxa"/>
                  <w:tcBorders>
                    <w:top w:val="nil"/>
                    <w:left w:val="single" w:sz="8" w:space="0" w:color="17365D"/>
                    <w:bottom w:val="single" w:sz="8" w:space="0" w:color="17365D"/>
                    <w:right w:val="single" w:sz="8" w:space="0" w:color="17365D"/>
                  </w:tcBorders>
                  <w:shd w:val="clear" w:color="auto" w:fill="FFFFFF"/>
                  <w:vAlign w:val="center"/>
                  <w:hideMark/>
                </w:tcPr>
                <w:p w:rsidR="00260A3A" w:rsidRPr="00260A3A" w:rsidRDefault="00260A3A" w:rsidP="00260A3A">
                  <w:pPr>
                    <w:bidi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260A3A">
                    <w:rPr>
                      <w:rFonts w:ascii="Aljazeera" w:eastAsia="Times New Roman" w:hAnsi="Aljazeera" w:cs="Times New Roman"/>
                      <w:sz w:val="32"/>
                      <w:szCs w:val="32"/>
                      <w:rtl/>
                      <w:lang w:bidi="ar-JO"/>
                    </w:rPr>
                    <w:t>يسوده المحبة والإخاء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8" w:space="0" w:color="17365D"/>
                    <w:right w:val="single" w:sz="8" w:space="0" w:color="17365D"/>
                  </w:tcBorders>
                  <w:shd w:val="clear" w:color="auto" w:fill="FFFFFF"/>
                  <w:vAlign w:val="center"/>
                  <w:hideMark/>
                </w:tcPr>
                <w:p w:rsidR="00260A3A" w:rsidRPr="00260A3A" w:rsidRDefault="00260A3A" w:rsidP="00260A3A">
                  <w:pPr>
                    <w:bidi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260A3A">
                    <w:rPr>
                      <w:rFonts w:ascii="Aljazeera" w:eastAsia="Times New Roman" w:hAnsi="Aljazeera" w:cs="Times New Roman"/>
                      <w:sz w:val="32"/>
                      <w:szCs w:val="32"/>
                      <w:rtl/>
                      <w:lang w:bidi="ar-JO"/>
                    </w:rPr>
                    <w:t>يسود فيه الحقد والحسد والبغضاء</w:t>
                  </w:r>
                </w:p>
              </w:tc>
            </w:tr>
          </w:tbl>
          <w:p w:rsidR="00260A3A" w:rsidRPr="00260A3A" w:rsidRDefault="00260A3A" w:rsidP="00260A3A">
            <w:pPr>
              <w:bidi/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260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  <w:lastRenderedPageBreak/>
              <w:t> </w:t>
            </w:r>
          </w:p>
          <w:p w:rsidR="00260A3A" w:rsidRPr="00260A3A" w:rsidRDefault="00191487" w:rsidP="00260A3A">
            <w:pPr>
              <w:bidi/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proofErr w:type="gramStart"/>
            <w:r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  <w:t xml:space="preserve">سؤال </w:t>
            </w:r>
            <w:r w:rsidR="00260A3A" w:rsidRPr="00260A3A">
              <w:rPr>
                <w:rFonts w:ascii="Aljazeera" w:eastAsia="Times New Roman" w:hAnsi="Aljazeera" w:cs="Times New Roman"/>
                <w:b/>
                <w:bCs/>
                <w:color w:val="FF0000"/>
                <w:sz w:val="32"/>
                <w:szCs w:val="32"/>
                <w:rtl/>
                <w:lang w:bidi="ar-JO"/>
              </w:rPr>
              <w:t>:</w:t>
            </w:r>
            <w:proofErr w:type="gramEnd"/>
          </w:p>
          <w:p w:rsidR="00260A3A" w:rsidRPr="00260A3A" w:rsidRDefault="00260A3A" w:rsidP="00260A3A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260A3A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رأيي في العبارات الآتية:</w:t>
            </w:r>
          </w:p>
          <w:p w:rsidR="00260A3A" w:rsidRPr="00A203E2" w:rsidRDefault="00260A3A" w:rsidP="00260A3A">
            <w:pPr>
              <w:bidi/>
              <w:spacing w:before="100" w:beforeAutospacing="1" w:after="100" w:afterAutospacing="1" w:line="240" w:lineRule="auto"/>
              <w:ind w:left="5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r w:rsidRPr="00A203E2">
              <w:rPr>
                <w:rFonts w:ascii="Aljazeera" w:eastAsia="Times New Roman" w:hAnsi="Aljazeera" w:cs="Times New Roman"/>
                <w:b/>
                <w:bCs/>
                <w:color w:val="000000"/>
                <w:sz w:val="32"/>
                <w:szCs w:val="32"/>
                <w:rtl/>
                <w:lang w:bidi="ar-JO"/>
              </w:rPr>
              <w:t>أ- قبول الآخر يعني عدم التعصب لرأيٍ معينٍ:</w:t>
            </w:r>
          </w:p>
          <w:p w:rsidR="00260A3A" w:rsidRPr="00260A3A" w:rsidRDefault="00260A3A" w:rsidP="00260A3A">
            <w:pPr>
              <w:bidi/>
              <w:spacing w:before="100" w:beforeAutospacing="1" w:after="100" w:afterAutospacing="1" w:line="240" w:lineRule="auto"/>
              <w:ind w:left="57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260A3A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يجب أن أحترم الفكر الآخر وإن اختلفت معه.</w:t>
            </w:r>
          </w:p>
          <w:p w:rsidR="00260A3A" w:rsidRPr="00A203E2" w:rsidRDefault="00260A3A" w:rsidP="00260A3A">
            <w:pPr>
              <w:bidi/>
              <w:spacing w:before="100" w:beforeAutospacing="1" w:after="100" w:afterAutospacing="1" w:line="240" w:lineRule="auto"/>
              <w:ind w:left="5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r w:rsidRPr="00A203E2">
              <w:rPr>
                <w:rFonts w:ascii="Aljazeera" w:eastAsia="Times New Roman" w:hAnsi="Aljazeera" w:cs="Times New Roman"/>
                <w:b/>
                <w:bCs/>
                <w:color w:val="000000"/>
                <w:sz w:val="32"/>
                <w:szCs w:val="32"/>
                <w:rtl/>
                <w:lang w:bidi="ar-JO"/>
              </w:rPr>
              <w:t>ب- قبول الآخر يعني أن تعامل الذي أمامك بإنسانية بغضّ النظر عند دينه ولونه وجنسه:</w:t>
            </w:r>
          </w:p>
          <w:p w:rsidR="00260A3A" w:rsidRPr="00260A3A" w:rsidRDefault="00260A3A" w:rsidP="00260A3A">
            <w:pPr>
              <w:bidi/>
              <w:spacing w:before="100" w:beforeAutospacing="1" w:after="100" w:afterAutospacing="1" w:line="240" w:lineRule="auto"/>
              <w:ind w:left="57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260A3A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 xml:space="preserve">من أسس قبول الآخر </w:t>
            </w:r>
            <w:proofErr w:type="gramStart"/>
            <w:r w:rsidRPr="00260A3A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أن لا</w:t>
            </w:r>
            <w:proofErr w:type="gramEnd"/>
            <w:r w:rsidRPr="00260A3A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 xml:space="preserve"> أنظر إلى لون أو شكل أو جنس أو معتقد من أحاوره.</w:t>
            </w:r>
          </w:p>
          <w:p w:rsidR="00260A3A" w:rsidRPr="00A203E2" w:rsidRDefault="00260A3A" w:rsidP="00260A3A">
            <w:pPr>
              <w:bidi/>
              <w:spacing w:before="100" w:beforeAutospacing="1" w:after="100" w:afterAutospacing="1" w:line="240" w:lineRule="auto"/>
              <w:ind w:left="5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r w:rsidRPr="00A203E2">
              <w:rPr>
                <w:rFonts w:ascii="Aljazeera" w:eastAsia="Times New Roman" w:hAnsi="Aljazeera" w:cs="Times New Roman"/>
                <w:b/>
                <w:bCs/>
                <w:color w:val="000000"/>
                <w:sz w:val="32"/>
                <w:szCs w:val="32"/>
                <w:rtl/>
                <w:lang w:bidi="ar-JO"/>
              </w:rPr>
              <w:t>ج- قبول الآخر يعني أن نعيش متفاهمين ومتسامحين ومحبين للآخر:</w:t>
            </w:r>
          </w:p>
          <w:p w:rsidR="00260A3A" w:rsidRPr="00260A3A" w:rsidRDefault="00260A3A" w:rsidP="00260A3A">
            <w:pPr>
              <w:bidi/>
              <w:spacing w:before="100" w:beforeAutospacing="1" w:after="100" w:afterAutospacing="1" w:line="240" w:lineRule="auto"/>
              <w:ind w:left="57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 w:rsidRPr="00260A3A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قبول الآخر ينشر التسامح والمحبة والإخاء بين الأفراد والمجتمعات.</w:t>
            </w:r>
          </w:p>
          <w:p w:rsidR="00260A3A" w:rsidRPr="00A203E2" w:rsidRDefault="00260A3A" w:rsidP="00260A3A">
            <w:pPr>
              <w:bidi/>
              <w:spacing w:before="100" w:beforeAutospacing="1" w:after="100" w:afterAutospacing="1" w:line="240" w:lineRule="auto"/>
              <w:ind w:left="5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rtl/>
              </w:rPr>
            </w:pPr>
            <w:bookmarkStart w:id="0" w:name="_GoBack"/>
            <w:r w:rsidRPr="00A203E2">
              <w:rPr>
                <w:rFonts w:ascii="Aljazeera" w:eastAsia="Times New Roman" w:hAnsi="Aljazeera" w:cs="Times New Roman"/>
                <w:b/>
                <w:bCs/>
                <w:color w:val="000000"/>
                <w:sz w:val="32"/>
                <w:szCs w:val="32"/>
                <w:rtl/>
                <w:lang w:bidi="ar-JO"/>
              </w:rPr>
              <w:t>د- قبول الآخر يترتّب عليه أن يحترم رأيك ووجهة نظرك أيضاً:</w:t>
            </w:r>
          </w:p>
          <w:bookmarkEnd w:id="0"/>
          <w:p w:rsidR="00260A3A" w:rsidRPr="00260A3A" w:rsidRDefault="008A1662" w:rsidP="00260A3A">
            <w:pPr>
              <w:bidi/>
              <w:spacing w:before="100" w:beforeAutospacing="1" w:after="100" w:afterAutospacing="1" w:line="240" w:lineRule="auto"/>
              <w:ind w:left="57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rtl/>
              </w:rPr>
            </w:pPr>
            <w:r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إذا احترمتُ رأي من يحاور</w:t>
            </w:r>
            <w:r w:rsidR="00260A3A" w:rsidRPr="00260A3A">
              <w:rPr>
                <w:rFonts w:ascii="Aljazeera" w:eastAsia="Times New Roman" w:hAnsi="Aljazeera" w:cs="Times New Roman"/>
                <w:color w:val="000000"/>
                <w:sz w:val="32"/>
                <w:szCs w:val="32"/>
                <w:rtl/>
                <w:lang w:bidi="ar-JO"/>
              </w:rPr>
              <w:t>ني، سيفرض على الآخر أن يحترم رأيي.</w:t>
            </w:r>
          </w:p>
        </w:tc>
      </w:tr>
    </w:tbl>
    <w:p w:rsidR="001179A1" w:rsidRDefault="00260A3A" w:rsidP="00260A3A">
      <w:pPr>
        <w:bidi/>
      </w:pPr>
      <w:r w:rsidRPr="00260A3A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260A3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60A3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117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jazee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D36A4"/>
    <w:multiLevelType w:val="multilevel"/>
    <w:tmpl w:val="CB9C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F5124"/>
    <w:multiLevelType w:val="multilevel"/>
    <w:tmpl w:val="23BC6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3A"/>
    <w:rsid w:val="00067D40"/>
    <w:rsid w:val="001179A1"/>
    <w:rsid w:val="00191487"/>
    <w:rsid w:val="001B3E98"/>
    <w:rsid w:val="00257E34"/>
    <w:rsid w:val="00260A3A"/>
    <w:rsid w:val="00262823"/>
    <w:rsid w:val="00434016"/>
    <w:rsid w:val="005934DF"/>
    <w:rsid w:val="005A7995"/>
    <w:rsid w:val="00677700"/>
    <w:rsid w:val="006A7460"/>
    <w:rsid w:val="00813C8C"/>
    <w:rsid w:val="00875D66"/>
    <w:rsid w:val="008A1662"/>
    <w:rsid w:val="00A203E2"/>
    <w:rsid w:val="00A722C9"/>
    <w:rsid w:val="00B0444C"/>
    <w:rsid w:val="00B34AC7"/>
    <w:rsid w:val="00B401E3"/>
    <w:rsid w:val="00B4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A410D-71CA-4B36-8B37-B7BBA3F1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63861E-942C-41B5-BAFC-75A74ADB051A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EDFAE22-113A-48DC-8A39-BC686B1DE945}">
      <dgm:prSet phldrT="[Text]"/>
      <dgm:spPr>
        <a:solidFill>
          <a:srgbClr val="FF0000"/>
        </a:solidFill>
      </dgm:spPr>
      <dgm:t>
        <a:bodyPr/>
        <a:lstStyle/>
        <a:p>
          <a:r>
            <a:rPr lang="ar-JO" dirty="0">
              <a:solidFill>
                <a:sysClr val="windowText" lastClr="000000"/>
              </a:solidFill>
            </a:rPr>
            <a:t>يحب السلام</a:t>
          </a:r>
          <a:endParaRPr lang="en-US" dirty="0">
            <a:solidFill>
              <a:sysClr val="windowText" lastClr="000000"/>
            </a:solidFill>
          </a:endParaRPr>
        </a:p>
      </dgm:t>
    </dgm:pt>
    <dgm:pt modelId="{527B85B4-EA4E-4462-9863-91B744DC2C9B}" type="parTrans" cxnId="{1D632991-A568-483F-8F64-691500144354}">
      <dgm:prSet/>
      <dgm:spPr/>
      <dgm:t>
        <a:bodyPr/>
        <a:lstStyle/>
        <a:p>
          <a:endParaRPr lang="en-US"/>
        </a:p>
      </dgm:t>
    </dgm:pt>
    <dgm:pt modelId="{238C4EEA-84B0-4B5F-8090-FD79020325A3}" type="sibTrans" cxnId="{1D632991-A568-483F-8F64-691500144354}">
      <dgm:prSet/>
      <dgm:spPr/>
      <dgm:t>
        <a:bodyPr/>
        <a:lstStyle/>
        <a:p>
          <a:endParaRPr lang="en-US"/>
        </a:p>
      </dgm:t>
    </dgm:pt>
    <dgm:pt modelId="{87539D0E-8219-412C-BA76-0ECC39B5C5B5}">
      <dgm:prSet phldrT="[Text]"/>
      <dgm:spPr>
        <a:solidFill>
          <a:srgbClr val="92D050"/>
        </a:solidFill>
      </dgm:spPr>
      <dgm:t>
        <a:bodyPr/>
        <a:lstStyle/>
        <a:p>
          <a:r>
            <a:rPr lang="ar-JO" dirty="0">
              <a:solidFill>
                <a:sysClr val="windowText" lastClr="000000"/>
              </a:solidFill>
            </a:rPr>
            <a:t>يحافظ على مشاعر الآخرين</a:t>
          </a:r>
          <a:endParaRPr lang="en-US" dirty="0">
            <a:solidFill>
              <a:sysClr val="windowText" lastClr="000000"/>
            </a:solidFill>
          </a:endParaRPr>
        </a:p>
      </dgm:t>
    </dgm:pt>
    <dgm:pt modelId="{A616E8B4-D158-4853-B334-73DEDECFEB66}" type="parTrans" cxnId="{97F82BF8-24D1-4B52-9C6E-458E1E09FE51}">
      <dgm:prSet/>
      <dgm:spPr/>
      <dgm:t>
        <a:bodyPr/>
        <a:lstStyle/>
        <a:p>
          <a:endParaRPr lang="en-US"/>
        </a:p>
      </dgm:t>
    </dgm:pt>
    <dgm:pt modelId="{CF4F0F24-CC7A-4FF1-86AA-9145C0593B07}" type="sibTrans" cxnId="{97F82BF8-24D1-4B52-9C6E-458E1E09FE51}">
      <dgm:prSet/>
      <dgm:spPr/>
      <dgm:t>
        <a:bodyPr/>
        <a:lstStyle/>
        <a:p>
          <a:endParaRPr lang="en-US"/>
        </a:p>
      </dgm:t>
    </dgm:pt>
    <dgm:pt modelId="{B93F58C3-608A-4AD9-A0F4-54EC9DE69972}">
      <dgm:prSet phldrT="[Text]"/>
      <dgm:spPr>
        <a:solidFill>
          <a:srgbClr val="FFC000"/>
        </a:solidFill>
      </dgm:spPr>
      <dgm:t>
        <a:bodyPr/>
        <a:lstStyle/>
        <a:p>
          <a:r>
            <a:rPr lang="ar-JO" dirty="0">
              <a:solidFill>
                <a:sysClr val="windowText" lastClr="000000"/>
              </a:solidFill>
            </a:rPr>
            <a:t>ينظر إلى جانب الخير في الآخرين</a:t>
          </a:r>
          <a:endParaRPr lang="en-US" dirty="0">
            <a:solidFill>
              <a:sysClr val="windowText" lastClr="000000"/>
            </a:solidFill>
          </a:endParaRPr>
        </a:p>
      </dgm:t>
    </dgm:pt>
    <dgm:pt modelId="{80196339-168E-4089-84A2-46DC122CC07F}" type="parTrans" cxnId="{D69FFDBB-5DA9-4A07-96B6-69831D1DD327}">
      <dgm:prSet/>
      <dgm:spPr/>
      <dgm:t>
        <a:bodyPr/>
        <a:lstStyle/>
        <a:p>
          <a:endParaRPr lang="en-US"/>
        </a:p>
      </dgm:t>
    </dgm:pt>
    <dgm:pt modelId="{325C15D9-F610-4BF1-AFAD-3971FCB2B438}" type="sibTrans" cxnId="{D69FFDBB-5DA9-4A07-96B6-69831D1DD327}">
      <dgm:prSet/>
      <dgm:spPr/>
      <dgm:t>
        <a:bodyPr/>
        <a:lstStyle/>
        <a:p>
          <a:endParaRPr lang="en-US"/>
        </a:p>
      </dgm:t>
    </dgm:pt>
    <dgm:pt modelId="{5879784C-3467-4ECF-B1F3-FC659282D8E1}">
      <dgm:prSet phldrT="[Text]"/>
      <dgm:spPr>
        <a:solidFill>
          <a:srgbClr val="00B0F0"/>
        </a:solidFill>
      </dgm:spPr>
      <dgm:t>
        <a:bodyPr/>
        <a:lstStyle/>
        <a:p>
          <a:r>
            <a:rPr lang="ar-JO" dirty="0">
              <a:solidFill>
                <a:sysClr val="windowText" lastClr="000000"/>
              </a:solidFill>
            </a:rPr>
            <a:t>يبتعد عن العنف</a:t>
          </a:r>
          <a:endParaRPr lang="en-US" dirty="0">
            <a:solidFill>
              <a:sysClr val="windowText" lastClr="000000"/>
            </a:solidFill>
          </a:endParaRPr>
        </a:p>
      </dgm:t>
    </dgm:pt>
    <dgm:pt modelId="{949FFC3C-C03F-4537-A201-4FDC252FAE46}" type="parTrans" cxnId="{E812E28D-FF52-49C3-BA01-3F353365A525}">
      <dgm:prSet/>
      <dgm:spPr/>
      <dgm:t>
        <a:bodyPr/>
        <a:lstStyle/>
        <a:p>
          <a:endParaRPr lang="en-US"/>
        </a:p>
      </dgm:t>
    </dgm:pt>
    <dgm:pt modelId="{F6B9969D-506F-4EE2-8D17-300A24CA85D6}" type="sibTrans" cxnId="{E812E28D-FF52-49C3-BA01-3F353365A525}">
      <dgm:prSet/>
      <dgm:spPr/>
      <dgm:t>
        <a:bodyPr/>
        <a:lstStyle/>
        <a:p>
          <a:endParaRPr lang="en-US"/>
        </a:p>
      </dgm:t>
    </dgm:pt>
    <dgm:pt modelId="{C7C67AF3-A1E3-41B7-A040-2DF8EFE56E50}">
      <dgm:prSet phldrT="[Text]"/>
      <dgm:spPr>
        <a:solidFill>
          <a:schemeClr val="accent2"/>
        </a:solidFill>
      </dgm:spPr>
      <dgm:t>
        <a:bodyPr/>
        <a:lstStyle/>
        <a:p>
          <a:r>
            <a:rPr lang="ar-JO" dirty="0">
              <a:solidFill>
                <a:sysClr val="windowText" lastClr="000000"/>
              </a:solidFill>
            </a:rPr>
            <a:t>يحترم الفكر الآخر</a:t>
          </a:r>
          <a:endParaRPr lang="en-US" dirty="0">
            <a:solidFill>
              <a:sysClr val="windowText" lastClr="000000"/>
            </a:solidFill>
          </a:endParaRPr>
        </a:p>
      </dgm:t>
    </dgm:pt>
    <dgm:pt modelId="{5D5DFA10-8F77-442D-A448-B6DAD808B3EA}" type="sibTrans" cxnId="{9809EE4A-F3CA-4781-817A-8EF14332B04D}">
      <dgm:prSet/>
      <dgm:spPr/>
      <dgm:t>
        <a:bodyPr/>
        <a:lstStyle/>
        <a:p>
          <a:endParaRPr lang="en-US"/>
        </a:p>
      </dgm:t>
    </dgm:pt>
    <dgm:pt modelId="{0238C7C0-4D64-409B-9E8E-8245C0DE1B39}" type="parTrans" cxnId="{9809EE4A-F3CA-4781-817A-8EF14332B04D}">
      <dgm:prSet/>
      <dgm:spPr/>
      <dgm:t>
        <a:bodyPr/>
        <a:lstStyle/>
        <a:p>
          <a:endParaRPr lang="en-US"/>
        </a:p>
      </dgm:t>
    </dgm:pt>
    <dgm:pt modelId="{04FB73A9-FDC5-47C7-A514-5B11A81EC511}" type="pres">
      <dgm:prSet presAssocID="{6E63861E-942C-41B5-BAFC-75A74ADB051A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EE51FB8-2E36-4029-9E04-BE9410F617B9}" type="pres">
      <dgm:prSet presAssocID="{EEDFAE22-113A-48DC-8A39-BC686B1DE945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9818F81-10FC-493E-8F27-52D0974EEF3A}" type="pres">
      <dgm:prSet presAssocID="{EEDFAE22-113A-48DC-8A39-BC686B1DE945}" presName="spNode" presStyleCnt="0"/>
      <dgm:spPr/>
    </dgm:pt>
    <dgm:pt modelId="{1B68905C-065B-4B37-BAAF-2CA26B65D057}" type="pres">
      <dgm:prSet presAssocID="{238C4EEA-84B0-4B5F-8090-FD79020325A3}" presName="sibTrans" presStyleLbl="sibTrans1D1" presStyleIdx="0" presStyleCnt="5"/>
      <dgm:spPr/>
      <dgm:t>
        <a:bodyPr/>
        <a:lstStyle/>
        <a:p>
          <a:endParaRPr lang="en-US"/>
        </a:p>
      </dgm:t>
    </dgm:pt>
    <dgm:pt modelId="{50F38E14-1791-40BA-8232-424749EE09CC}" type="pres">
      <dgm:prSet presAssocID="{C7C67AF3-A1E3-41B7-A040-2DF8EFE56E50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0E7F8D-0EE5-4CB6-B843-F2C4219715E1}" type="pres">
      <dgm:prSet presAssocID="{C7C67AF3-A1E3-41B7-A040-2DF8EFE56E50}" presName="spNode" presStyleCnt="0"/>
      <dgm:spPr/>
    </dgm:pt>
    <dgm:pt modelId="{6381B318-0E37-4717-900E-18C92DFB5E82}" type="pres">
      <dgm:prSet presAssocID="{5D5DFA10-8F77-442D-A448-B6DAD808B3EA}" presName="sibTrans" presStyleLbl="sibTrans1D1" presStyleIdx="1" presStyleCnt="5"/>
      <dgm:spPr/>
      <dgm:t>
        <a:bodyPr/>
        <a:lstStyle/>
        <a:p>
          <a:endParaRPr lang="en-US"/>
        </a:p>
      </dgm:t>
    </dgm:pt>
    <dgm:pt modelId="{8EA39166-4FF7-491C-B030-9C8A1BE4C69C}" type="pres">
      <dgm:prSet presAssocID="{87539D0E-8219-412C-BA76-0ECC39B5C5B5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8322FA0-5D9B-41DE-9874-77044CCCD842}" type="pres">
      <dgm:prSet presAssocID="{87539D0E-8219-412C-BA76-0ECC39B5C5B5}" presName="spNode" presStyleCnt="0"/>
      <dgm:spPr/>
    </dgm:pt>
    <dgm:pt modelId="{DA5E9F8C-B7C2-4402-8598-531AD499B283}" type="pres">
      <dgm:prSet presAssocID="{CF4F0F24-CC7A-4FF1-86AA-9145C0593B07}" presName="sibTrans" presStyleLbl="sibTrans1D1" presStyleIdx="2" presStyleCnt="5"/>
      <dgm:spPr/>
      <dgm:t>
        <a:bodyPr/>
        <a:lstStyle/>
        <a:p>
          <a:endParaRPr lang="en-US"/>
        </a:p>
      </dgm:t>
    </dgm:pt>
    <dgm:pt modelId="{4FED7AB7-E69D-4FC1-919A-EF209F112ABF}" type="pres">
      <dgm:prSet presAssocID="{B93F58C3-608A-4AD9-A0F4-54EC9DE69972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8161C73-6E56-4E5B-B634-EAD21AD11D60}" type="pres">
      <dgm:prSet presAssocID="{B93F58C3-608A-4AD9-A0F4-54EC9DE69972}" presName="spNode" presStyleCnt="0"/>
      <dgm:spPr/>
    </dgm:pt>
    <dgm:pt modelId="{AB899C29-4C60-44C3-AA71-8D0BDDA2F41B}" type="pres">
      <dgm:prSet presAssocID="{325C15D9-F610-4BF1-AFAD-3971FCB2B438}" presName="sibTrans" presStyleLbl="sibTrans1D1" presStyleIdx="3" presStyleCnt="5"/>
      <dgm:spPr/>
      <dgm:t>
        <a:bodyPr/>
        <a:lstStyle/>
        <a:p>
          <a:endParaRPr lang="en-US"/>
        </a:p>
      </dgm:t>
    </dgm:pt>
    <dgm:pt modelId="{E5129834-D0B5-4DC4-AA98-2872F6F1B19F}" type="pres">
      <dgm:prSet presAssocID="{5879784C-3467-4ECF-B1F3-FC659282D8E1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8CA4727-7953-4AC3-820E-1D14464A446E}" type="pres">
      <dgm:prSet presAssocID="{5879784C-3467-4ECF-B1F3-FC659282D8E1}" presName="spNode" presStyleCnt="0"/>
      <dgm:spPr/>
    </dgm:pt>
    <dgm:pt modelId="{17CF6795-AE5E-4B9A-BEA4-487A08AFEF25}" type="pres">
      <dgm:prSet presAssocID="{F6B9969D-506F-4EE2-8D17-300A24CA85D6}" presName="sibTrans" presStyleLbl="sibTrans1D1" presStyleIdx="4" presStyleCnt="5"/>
      <dgm:spPr/>
      <dgm:t>
        <a:bodyPr/>
        <a:lstStyle/>
        <a:p>
          <a:endParaRPr lang="en-US"/>
        </a:p>
      </dgm:t>
    </dgm:pt>
  </dgm:ptLst>
  <dgm:cxnLst>
    <dgm:cxn modelId="{41F448F7-A461-4DE4-A189-25B37DD231D7}" type="presOf" srcId="{CF4F0F24-CC7A-4FF1-86AA-9145C0593B07}" destId="{DA5E9F8C-B7C2-4402-8598-531AD499B283}" srcOrd="0" destOrd="0" presId="urn:microsoft.com/office/officeart/2005/8/layout/cycle6"/>
    <dgm:cxn modelId="{8CBA6C22-3C0C-470C-AAD4-81FC7A6716B5}" type="presOf" srcId="{5D5DFA10-8F77-442D-A448-B6DAD808B3EA}" destId="{6381B318-0E37-4717-900E-18C92DFB5E82}" srcOrd="0" destOrd="0" presId="urn:microsoft.com/office/officeart/2005/8/layout/cycle6"/>
    <dgm:cxn modelId="{01B8B671-B8E1-4CD5-8F00-5F5A4DB16EBC}" type="presOf" srcId="{87539D0E-8219-412C-BA76-0ECC39B5C5B5}" destId="{8EA39166-4FF7-491C-B030-9C8A1BE4C69C}" srcOrd="0" destOrd="0" presId="urn:microsoft.com/office/officeart/2005/8/layout/cycle6"/>
    <dgm:cxn modelId="{9809EE4A-F3CA-4781-817A-8EF14332B04D}" srcId="{6E63861E-942C-41B5-BAFC-75A74ADB051A}" destId="{C7C67AF3-A1E3-41B7-A040-2DF8EFE56E50}" srcOrd="1" destOrd="0" parTransId="{0238C7C0-4D64-409B-9E8E-8245C0DE1B39}" sibTransId="{5D5DFA10-8F77-442D-A448-B6DAD808B3EA}"/>
    <dgm:cxn modelId="{65BBFA62-E233-43EC-9553-F181C50A73C1}" type="presOf" srcId="{B93F58C3-608A-4AD9-A0F4-54EC9DE69972}" destId="{4FED7AB7-E69D-4FC1-919A-EF209F112ABF}" srcOrd="0" destOrd="0" presId="urn:microsoft.com/office/officeart/2005/8/layout/cycle6"/>
    <dgm:cxn modelId="{F9FD7E27-6E76-4FDD-AC92-F816207C7CDA}" type="presOf" srcId="{F6B9969D-506F-4EE2-8D17-300A24CA85D6}" destId="{17CF6795-AE5E-4B9A-BEA4-487A08AFEF25}" srcOrd="0" destOrd="0" presId="urn:microsoft.com/office/officeart/2005/8/layout/cycle6"/>
    <dgm:cxn modelId="{1D632991-A568-483F-8F64-691500144354}" srcId="{6E63861E-942C-41B5-BAFC-75A74ADB051A}" destId="{EEDFAE22-113A-48DC-8A39-BC686B1DE945}" srcOrd="0" destOrd="0" parTransId="{527B85B4-EA4E-4462-9863-91B744DC2C9B}" sibTransId="{238C4EEA-84B0-4B5F-8090-FD79020325A3}"/>
    <dgm:cxn modelId="{E812E28D-FF52-49C3-BA01-3F353365A525}" srcId="{6E63861E-942C-41B5-BAFC-75A74ADB051A}" destId="{5879784C-3467-4ECF-B1F3-FC659282D8E1}" srcOrd="4" destOrd="0" parTransId="{949FFC3C-C03F-4537-A201-4FDC252FAE46}" sibTransId="{F6B9969D-506F-4EE2-8D17-300A24CA85D6}"/>
    <dgm:cxn modelId="{020F6AE0-1856-452F-A566-ED429FFDEC3A}" type="presOf" srcId="{325C15D9-F610-4BF1-AFAD-3971FCB2B438}" destId="{AB899C29-4C60-44C3-AA71-8D0BDDA2F41B}" srcOrd="0" destOrd="0" presId="urn:microsoft.com/office/officeart/2005/8/layout/cycle6"/>
    <dgm:cxn modelId="{6E3EF294-1154-4040-B21A-2106E81215DC}" type="presOf" srcId="{6E63861E-942C-41B5-BAFC-75A74ADB051A}" destId="{04FB73A9-FDC5-47C7-A514-5B11A81EC511}" srcOrd="0" destOrd="0" presId="urn:microsoft.com/office/officeart/2005/8/layout/cycle6"/>
    <dgm:cxn modelId="{D69FFDBB-5DA9-4A07-96B6-69831D1DD327}" srcId="{6E63861E-942C-41B5-BAFC-75A74ADB051A}" destId="{B93F58C3-608A-4AD9-A0F4-54EC9DE69972}" srcOrd="3" destOrd="0" parTransId="{80196339-168E-4089-84A2-46DC122CC07F}" sibTransId="{325C15D9-F610-4BF1-AFAD-3971FCB2B438}"/>
    <dgm:cxn modelId="{7E4E2519-9459-474C-8B98-33CC98EF5E47}" type="presOf" srcId="{C7C67AF3-A1E3-41B7-A040-2DF8EFE56E50}" destId="{50F38E14-1791-40BA-8232-424749EE09CC}" srcOrd="0" destOrd="0" presId="urn:microsoft.com/office/officeart/2005/8/layout/cycle6"/>
    <dgm:cxn modelId="{DE35527C-1F1B-4E4D-816E-C9DB9DF26320}" type="presOf" srcId="{EEDFAE22-113A-48DC-8A39-BC686B1DE945}" destId="{5EE51FB8-2E36-4029-9E04-BE9410F617B9}" srcOrd="0" destOrd="0" presId="urn:microsoft.com/office/officeart/2005/8/layout/cycle6"/>
    <dgm:cxn modelId="{97F82BF8-24D1-4B52-9C6E-458E1E09FE51}" srcId="{6E63861E-942C-41B5-BAFC-75A74ADB051A}" destId="{87539D0E-8219-412C-BA76-0ECC39B5C5B5}" srcOrd="2" destOrd="0" parTransId="{A616E8B4-D158-4853-B334-73DEDECFEB66}" sibTransId="{CF4F0F24-CC7A-4FF1-86AA-9145C0593B07}"/>
    <dgm:cxn modelId="{36A7BCB3-09B4-4ED3-AA7C-37B45E3F3015}" type="presOf" srcId="{238C4EEA-84B0-4B5F-8090-FD79020325A3}" destId="{1B68905C-065B-4B37-BAAF-2CA26B65D057}" srcOrd="0" destOrd="0" presId="urn:microsoft.com/office/officeart/2005/8/layout/cycle6"/>
    <dgm:cxn modelId="{323983AF-46D4-4BFB-9F31-150B2F531006}" type="presOf" srcId="{5879784C-3467-4ECF-B1F3-FC659282D8E1}" destId="{E5129834-D0B5-4DC4-AA98-2872F6F1B19F}" srcOrd="0" destOrd="0" presId="urn:microsoft.com/office/officeart/2005/8/layout/cycle6"/>
    <dgm:cxn modelId="{F0C50A75-39AC-41E8-8E0E-D42857B05C99}" type="presParOf" srcId="{04FB73A9-FDC5-47C7-A514-5B11A81EC511}" destId="{5EE51FB8-2E36-4029-9E04-BE9410F617B9}" srcOrd="0" destOrd="0" presId="urn:microsoft.com/office/officeart/2005/8/layout/cycle6"/>
    <dgm:cxn modelId="{67D3235F-147F-4C40-BA18-7082FB18C7A6}" type="presParOf" srcId="{04FB73A9-FDC5-47C7-A514-5B11A81EC511}" destId="{79818F81-10FC-493E-8F27-52D0974EEF3A}" srcOrd="1" destOrd="0" presId="urn:microsoft.com/office/officeart/2005/8/layout/cycle6"/>
    <dgm:cxn modelId="{26D44905-D1AE-4028-A90A-B17E295F2D90}" type="presParOf" srcId="{04FB73A9-FDC5-47C7-A514-5B11A81EC511}" destId="{1B68905C-065B-4B37-BAAF-2CA26B65D057}" srcOrd="2" destOrd="0" presId="urn:microsoft.com/office/officeart/2005/8/layout/cycle6"/>
    <dgm:cxn modelId="{120A473D-2E5A-4086-B5CE-DC484A6AB009}" type="presParOf" srcId="{04FB73A9-FDC5-47C7-A514-5B11A81EC511}" destId="{50F38E14-1791-40BA-8232-424749EE09CC}" srcOrd="3" destOrd="0" presId="urn:microsoft.com/office/officeart/2005/8/layout/cycle6"/>
    <dgm:cxn modelId="{5E38CFDB-67CF-4D5E-A5EF-31CD1B115020}" type="presParOf" srcId="{04FB73A9-FDC5-47C7-A514-5B11A81EC511}" destId="{7E0E7F8D-0EE5-4CB6-B843-F2C4219715E1}" srcOrd="4" destOrd="0" presId="urn:microsoft.com/office/officeart/2005/8/layout/cycle6"/>
    <dgm:cxn modelId="{64741F74-915C-4DDF-9F13-63322279640A}" type="presParOf" srcId="{04FB73A9-FDC5-47C7-A514-5B11A81EC511}" destId="{6381B318-0E37-4717-900E-18C92DFB5E82}" srcOrd="5" destOrd="0" presId="urn:microsoft.com/office/officeart/2005/8/layout/cycle6"/>
    <dgm:cxn modelId="{7C07A937-8DE0-4D9E-AB03-ACFBD9D491A7}" type="presParOf" srcId="{04FB73A9-FDC5-47C7-A514-5B11A81EC511}" destId="{8EA39166-4FF7-491C-B030-9C8A1BE4C69C}" srcOrd="6" destOrd="0" presId="urn:microsoft.com/office/officeart/2005/8/layout/cycle6"/>
    <dgm:cxn modelId="{54405DFB-3860-470D-9F3E-5F930E1FAECD}" type="presParOf" srcId="{04FB73A9-FDC5-47C7-A514-5B11A81EC511}" destId="{38322FA0-5D9B-41DE-9874-77044CCCD842}" srcOrd="7" destOrd="0" presId="urn:microsoft.com/office/officeart/2005/8/layout/cycle6"/>
    <dgm:cxn modelId="{4A2627FD-F3C0-4154-9C84-9721F11C60A8}" type="presParOf" srcId="{04FB73A9-FDC5-47C7-A514-5B11A81EC511}" destId="{DA5E9F8C-B7C2-4402-8598-531AD499B283}" srcOrd="8" destOrd="0" presId="urn:microsoft.com/office/officeart/2005/8/layout/cycle6"/>
    <dgm:cxn modelId="{88C0B182-34B2-4FDD-B997-3DC020F28582}" type="presParOf" srcId="{04FB73A9-FDC5-47C7-A514-5B11A81EC511}" destId="{4FED7AB7-E69D-4FC1-919A-EF209F112ABF}" srcOrd="9" destOrd="0" presId="urn:microsoft.com/office/officeart/2005/8/layout/cycle6"/>
    <dgm:cxn modelId="{1C90623C-D76A-49A7-A1AE-FBEEDDE22565}" type="presParOf" srcId="{04FB73A9-FDC5-47C7-A514-5B11A81EC511}" destId="{18161C73-6E56-4E5B-B634-EAD21AD11D60}" srcOrd="10" destOrd="0" presId="urn:microsoft.com/office/officeart/2005/8/layout/cycle6"/>
    <dgm:cxn modelId="{8ED2C9E3-697E-4F6E-929C-8F1F3AC652BB}" type="presParOf" srcId="{04FB73A9-FDC5-47C7-A514-5B11A81EC511}" destId="{AB899C29-4C60-44C3-AA71-8D0BDDA2F41B}" srcOrd="11" destOrd="0" presId="urn:microsoft.com/office/officeart/2005/8/layout/cycle6"/>
    <dgm:cxn modelId="{0CC1C1B5-1A5B-4227-97F3-8D981D0D0E7C}" type="presParOf" srcId="{04FB73A9-FDC5-47C7-A514-5B11A81EC511}" destId="{E5129834-D0B5-4DC4-AA98-2872F6F1B19F}" srcOrd="12" destOrd="0" presId="urn:microsoft.com/office/officeart/2005/8/layout/cycle6"/>
    <dgm:cxn modelId="{344153B7-D9B1-429B-A09E-03585A41AEE8}" type="presParOf" srcId="{04FB73A9-FDC5-47C7-A514-5B11A81EC511}" destId="{48CA4727-7953-4AC3-820E-1D14464A446E}" srcOrd="13" destOrd="0" presId="urn:microsoft.com/office/officeart/2005/8/layout/cycle6"/>
    <dgm:cxn modelId="{EEC99941-558B-4940-8667-2EA9A5607C72}" type="presParOf" srcId="{04FB73A9-FDC5-47C7-A514-5B11A81EC511}" destId="{17CF6795-AE5E-4B9A-BEA4-487A08AFEF25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E51FB8-2E36-4029-9E04-BE9410F617B9}">
      <dsp:nvSpPr>
        <dsp:cNvPr id="0" name=""/>
        <dsp:cNvSpPr/>
      </dsp:nvSpPr>
      <dsp:spPr>
        <a:xfrm>
          <a:off x="2388468" y="334"/>
          <a:ext cx="1166663" cy="758331"/>
        </a:xfrm>
        <a:prstGeom prst="roundRect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 dirty="0">
              <a:solidFill>
                <a:sysClr val="windowText" lastClr="000000"/>
              </a:solidFill>
            </a:rPr>
            <a:t>يحب السلام</a:t>
          </a:r>
          <a:endParaRPr lang="en-US" sz="1400" kern="1200" dirty="0">
            <a:solidFill>
              <a:sysClr val="windowText" lastClr="000000"/>
            </a:solidFill>
          </a:endParaRPr>
        </a:p>
      </dsp:txBody>
      <dsp:txXfrm>
        <a:off x="2425487" y="37353"/>
        <a:ext cx="1092625" cy="684293"/>
      </dsp:txXfrm>
    </dsp:sp>
    <dsp:sp modelId="{1B68905C-065B-4B37-BAAF-2CA26B65D057}">
      <dsp:nvSpPr>
        <dsp:cNvPr id="0" name=""/>
        <dsp:cNvSpPr/>
      </dsp:nvSpPr>
      <dsp:spPr>
        <a:xfrm>
          <a:off x="1457844" y="379499"/>
          <a:ext cx="3027911" cy="3027911"/>
        </a:xfrm>
        <a:custGeom>
          <a:avLst/>
          <a:gdLst/>
          <a:ahLst/>
          <a:cxnLst/>
          <a:rect l="0" t="0" r="0" b="0"/>
          <a:pathLst>
            <a:path>
              <a:moveTo>
                <a:pt x="2105288" y="120259"/>
              </a:moveTo>
              <a:arcTo wR="1513955" hR="1513955" stAng="17579464" swAng="195970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F38E14-1791-40BA-8232-424749EE09CC}">
      <dsp:nvSpPr>
        <dsp:cNvPr id="0" name=""/>
        <dsp:cNvSpPr/>
      </dsp:nvSpPr>
      <dsp:spPr>
        <a:xfrm>
          <a:off x="3828325" y="1046451"/>
          <a:ext cx="1166663" cy="758331"/>
        </a:xfrm>
        <a:prstGeom prst="round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 dirty="0">
              <a:solidFill>
                <a:sysClr val="windowText" lastClr="000000"/>
              </a:solidFill>
            </a:rPr>
            <a:t>يحترم الفكر الآخر</a:t>
          </a:r>
          <a:endParaRPr lang="en-US" sz="1400" kern="1200" dirty="0">
            <a:solidFill>
              <a:sysClr val="windowText" lastClr="000000"/>
            </a:solidFill>
          </a:endParaRPr>
        </a:p>
      </dsp:txBody>
      <dsp:txXfrm>
        <a:off x="3865344" y="1083470"/>
        <a:ext cx="1092625" cy="684293"/>
      </dsp:txXfrm>
    </dsp:sp>
    <dsp:sp modelId="{6381B318-0E37-4717-900E-18C92DFB5E82}">
      <dsp:nvSpPr>
        <dsp:cNvPr id="0" name=""/>
        <dsp:cNvSpPr/>
      </dsp:nvSpPr>
      <dsp:spPr>
        <a:xfrm>
          <a:off x="1457844" y="379499"/>
          <a:ext cx="3027911" cy="3027911"/>
        </a:xfrm>
        <a:custGeom>
          <a:avLst/>
          <a:gdLst/>
          <a:ahLst/>
          <a:cxnLst/>
          <a:rect l="0" t="0" r="0" b="0"/>
          <a:pathLst>
            <a:path>
              <a:moveTo>
                <a:pt x="3025848" y="1434955"/>
              </a:moveTo>
              <a:arcTo wR="1513955" hR="1513955" stAng="21420531" swAng="219489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A39166-4FF7-491C-B030-9C8A1BE4C69C}">
      <dsp:nvSpPr>
        <dsp:cNvPr id="0" name=""/>
        <dsp:cNvSpPr/>
      </dsp:nvSpPr>
      <dsp:spPr>
        <a:xfrm>
          <a:off x="3278349" y="2739105"/>
          <a:ext cx="1166663" cy="758331"/>
        </a:xfrm>
        <a:prstGeom prst="roundRect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 dirty="0">
              <a:solidFill>
                <a:sysClr val="windowText" lastClr="000000"/>
              </a:solidFill>
            </a:rPr>
            <a:t>يحافظ على مشاعر الآخرين</a:t>
          </a:r>
          <a:endParaRPr lang="en-US" sz="1400" kern="1200" dirty="0">
            <a:solidFill>
              <a:sysClr val="windowText" lastClr="000000"/>
            </a:solidFill>
          </a:endParaRPr>
        </a:p>
      </dsp:txBody>
      <dsp:txXfrm>
        <a:off x="3315368" y="2776124"/>
        <a:ext cx="1092625" cy="684293"/>
      </dsp:txXfrm>
    </dsp:sp>
    <dsp:sp modelId="{DA5E9F8C-B7C2-4402-8598-531AD499B283}">
      <dsp:nvSpPr>
        <dsp:cNvPr id="0" name=""/>
        <dsp:cNvSpPr/>
      </dsp:nvSpPr>
      <dsp:spPr>
        <a:xfrm>
          <a:off x="1457844" y="379499"/>
          <a:ext cx="3027911" cy="3027911"/>
        </a:xfrm>
        <a:custGeom>
          <a:avLst/>
          <a:gdLst/>
          <a:ahLst/>
          <a:cxnLst/>
          <a:rect l="0" t="0" r="0" b="0"/>
          <a:pathLst>
            <a:path>
              <a:moveTo>
                <a:pt x="1814498" y="2997780"/>
              </a:moveTo>
              <a:arcTo wR="1513955" hR="1513955" stAng="4712993" swAng="1374014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ED7AB7-E69D-4FC1-919A-EF209F112ABF}">
      <dsp:nvSpPr>
        <dsp:cNvPr id="0" name=""/>
        <dsp:cNvSpPr/>
      </dsp:nvSpPr>
      <dsp:spPr>
        <a:xfrm>
          <a:off x="1498587" y="2739105"/>
          <a:ext cx="1166663" cy="758331"/>
        </a:xfrm>
        <a:prstGeom prst="roundRect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 dirty="0">
              <a:solidFill>
                <a:sysClr val="windowText" lastClr="000000"/>
              </a:solidFill>
            </a:rPr>
            <a:t>ينظر إلى جانب الخير في الآخرين</a:t>
          </a:r>
          <a:endParaRPr lang="en-US" sz="1400" kern="1200" dirty="0">
            <a:solidFill>
              <a:sysClr val="windowText" lastClr="000000"/>
            </a:solidFill>
          </a:endParaRPr>
        </a:p>
      </dsp:txBody>
      <dsp:txXfrm>
        <a:off x="1535606" y="2776124"/>
        <a:ext cx="1092625" cy="684293"/>
      </dsp:txXfrm>
    </dsp:sp>
    <dsp:sp modelId="{AB899C29-4C60-44C3-AA71-8D0BDDA2F41B}">
      <dsp:nvSpPr>
        <dsp:cNvPr id="0" name=""/>
        <dsp:cNvSpPr/>
      </dsp:nvSpPr>
      <dsp:spPr>
        <a:xfrm>
          <a:off x="1457844" y="379499"/>
          <a:ext cx="3027911" cy="3027911"/>
        </a:xfrm>
        <a:custGeom>
          <a:avLst/>
          <a:gdLst/>
          <a:ahLst/>
          <a:cxnLst/>
          <a:rect l="0" t="0" r="0" b="0"/>
          <a:pathLst>
            <a:path>
              <a:moveTo>
                <a:pt x="252809" y="2351554"/>
              </a:moveTo>
              <a:arcTo wR="1513955" hR="1513955" stAng="8784578" swAng="219489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129834-D0B5-4DC4-AA98-2872F6F1B19F}">
      <dsp:nvSpPr>
        <dsp:cNvPr id="0" name=""/>
        <dsp:cNvSpPr/>
      </dsp:nvSpPr>
      <dsp:spPr>
        <a:xfrm>
          <a:off x="948610" y="1046451"/>
          <a:ext cx="1166663" cy="758331"/>
        </a:xfrm>
        <a:prstGeom prst="roundRect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400" kern="1200" dirty="0">
              <a:solidFill>
                <a:sysClr val="windowText" lastClr="000000"/>
              </a:solidFill>
            </a:rPr>
            <a:t>يبتعد عن العنف</a:t>
          </a:r>
          <a:endParaRPr lang="en-US" sz="1400" kern="1200" dirty="0">
            <a:solidFill>
              <a:sysClr val="windowText" lastClr="000000"/>
            </a:solidFill>
          </a:endParaRPr>
        </a:p>
      </dsp:txBody>
      <dsp:txXfrm>
        <a:off x="985629" y="1083470"/>
        <a:ext cx="1092625" cy="684293"/>
      </dsp:txXfrm>
    </dsp:sp>
    <dsp:sp modelId="{17CF6795-AE5E-4B9A-BEA4-487A08AFEF25}">
      <dsp:nvSpPr>
        <dsp:cNvPr id="0" name=""/>
        <dsp:cNvSpPr/>
      </dsp:nvSpPr>
      <dsp:spPr>
        <a:xfrm>
          <a:off x="1457844" y="379499"/>
          <a:ext cx="3027911" cy="3027911"/>
        </a:xfrm>
        <a:custGeom>
          <a:avLst/>
          <a:gdLst/>
          <a:ahLst/>
          <a:cxnLst/>
          <a:rect l="0" t="0" r="0" b="0"/>
          <a:pathLst>
            <a:path>
              <a:moveTo>
                <a:pt x="263983" y="659771"/>
              </a:moveTo>
              <a:arcTo wR="1513955" hR="1513955" stAng="12860835" swAng="195970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s.almanasir</cp:lastModifiedBy>
  <cp:revision>19</cp:revision>
  <dcterms:created xsi:type="dcterms:W3CDTF">2021-01-29T18:23:00Z</dcterms:created>
  <dcterms:modified xsi:type="dcterms:W3CDTF">2023-03-11T19:23:00Z</dcterms:modified>
</cp:coreProperties>
</file>