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DE24" w14:textId="6DC3A095" w:rsidR="00A30D9C" w:rsidRDefault="00A30D9C" w:rsidP="00A30D9C">
      <w:pPr>
        <w:jc w:val="center"/>
        <w:rPr>
          <w:b/>
          <w:bCs/>
          <w:color w:val="FF0000"/>
          <w:sz w:val="36"/>
          <w:szCs w:val="36"/>
          <w:lang w:bidi="ar-JO"/>
        </w:rPr>
      </w:pP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ا</w:t>
      </w:r>
      <w:r>
        <w:rPr>
          <w:b/>
          <w:bCs/>
          <w:color w:val="FF0000"/>
          <w:sz w:val="36"/>
          <w:szCs w:val="36"/>
          <w:rtl/>
          <w:lang w:bidi="ar-JO"/>
        </w:rPr>
        <w:t>جابات أسئلة مراجعة ال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وحدة الثانية</w:t>
      </w:r>
      <w:r>
        <w:rPr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: ص 76-77</w:t>
      </w:r>
    </w:p>
    <w:p w14:paraId="7972E052" w14:textId="6A0E6CA5" w:rsidR="00303FD2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س1: </w:t>
      </w:r>
    </w:p>
    <w:p w14:paraId="466AD819" w14:textId="78FCFDBB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جـ           </w:t>
      </w:r>
    </w:p>
    <w:p w14:paraId="1C9EDEA7" w14:textId="7AC80647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</w:t>
      </w:r>
    </w:p>
    <w:p w14:paraId="66A5BC90" w14:textId="4FA9443B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2BAB5D7B" w14:textId="49CABA35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015650E2" w14:textId="16C8C77C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جـ</w:t>
      </w:r>
    </w:p>
    <w:p w14:paraId="2F99A25C" w14:textId="10C33570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</w:p>
    <w:p w14:paraId="2BE5D55E" w14:textId="010BAF8A" w:rsidR="00A30D9C" w:rsidRDefault="00A30D9C" w:rsidP="00A30D9C">
      <w:pPr>
        <w:pStyle w:val="ListParagraph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</w:t>
      </w:r>
    </w:p>
    <w:p w14:paraId="3859EEEA" w14:textId="6D2F602C" w:rsidR="00A30D9C" w:rsidRDefault="00A30D9C" w:rsidP="00A30D9C">
      <w:pPr>
        <w:pStyle w:val="ListParagraph"/>
        <w:bidi/>
        <w:rPr>
          <w:sz w:val="36"/>
          <w:szCs w:val="36"/>
          <w:rtl/>
        </w:rPr>
      </w:pPr>
    </w:p>
    <w:p w14:paraId="4D896322" w14:textId="45AA5F4F" w:rsidR="00A30D9C" w:rsidRDefault="00A30D9C" w:rsidP="00A30D9C">
      <w:pPr>
        <w:bidi/>
        <w:rPr>
          <w:sz w:val="36"/>
          <w:szCs w:val="36"/>
          <w:rtl/>
        </w:rPr>
      </w:pPr>
      <w:r w:rsidRPr="00A30D9C">
        <w:rPr>
          <w:rFonts w:hint="cs"/>
          <w:sz w:val="36"/>
          <w:szCs w:val="36"/>
          <w:rtl/>
        </w:rPr>
        <w:t xml:space="preserve">س2: </w:t>
      </w:r>
      <w:r>
        <w:rPr>
          <w:rFonts w:hint="cs"/>
          <w:sz w:val="36"/>
          <w:szCs w:val="36"/>
          <w:rtl/>
        </w:rPr>
        <w:t>محلول عالي التركيز.</w:t>
      </w:r>
    </w:p>
    <w:p w14:paraId="34173CE8" w14:textId="7FC87358" w:rsidR="00A30D9C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يخرج الماء من داخل خلايا الدم الحمراء الى خارجها فتنكمش.</w:t>
      </w:r>
    </w:p>
    <w:p w14:paraId="47FDF12D" w14:textId="21AC900C" w:rsidR="00A30D9C" w:rsidRDefault="00A30D9C" w:rsidP="00A30D9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س4: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0D9C" w14:paraId="5ADACCB2" w14:textId="77777777" w:rsidTr="00A30D9C">
        <w:tc>
          <w:tcPr>
            <w:tcW w:w="2337" w:type="dxa"/>
          </w:tcPr>
          <w:p w14:paraId="7252C329" w14:textId="52AA8A6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وجه المقارنة</w:t>
            </w:r>
          </w:p>
        </w:tc>
        <w:tc>
          <w:tcPr>
            <w:tcW w:w="2337" w:type="dxa"/>
          </w:tcPr>
          <w:p w14:paraId="6C15F4FA" w14:textId="174F2834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الانتشار البسيط</w:t>
            </w:r>
          </w:p>
        </w:tc>
        <w:tc>
          <w:tcPr>
            <w:tcW w:w="2338" w:type="dxa"/>
          </w:tcPr>
          <w:p w14:paraId="2164090B" w14:textId="0E7D9BD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الانتشار المسهل</w:t>
            </w:r>
          </w:p>
        </w:tc>
        <w:tc>
          <w:tcPr>
            <w:tcW w:w="2338" w:type="dxa"/>
          </w:tcPr>
          <w:p w14:paraId="15BBA5F8" w14:textId="513713E8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النقل النشط</w:t>
            </w:r>
          </w:p>
        </w:tc>
      </w:tr>
      <w:tr w:rsidR="00A30D9C" w14:paraId="10DFE183" w14:textId="77777777" w:rsidTr="00A30D9C">
        <w:tc>
          <w:tcPr>
            <w:tcW w:w="2337" w:type="dxa"/>
          </w:tcPr>
          <w:p w14:paraId="16EBABF2" w14:textId="38132BA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الحاجة الى الطاقة</w:t>
            </w:r>
          </w:p>
        </w:tc>
        <w:tc>
          <w:tcPr>
            <w:tcW w:w="2337" w:type="dxa"/>
          </w:tcPr>
          <w:p w14:paraId="6A30303D" w14:textId="5F1CDD6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55B77F62" w14:textId="5C067F37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7B9EA9AA" w14:textId="6F9BE1B2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</w:tr>
      <w:tr w:rsidR="00A30D9C" w14:paraId="09C3C0F0" w14:textId="77777777" w:rsidTr="00A30D9C">
        <w:tc>
          <w:tcPr>
            <w:tcW w:w="2337" w:type="dxa"/>
          </w:tcPr>
          <w:p w14:paraId="77DB10B7" w14:textId="77AA3BB5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الحاجة الى بروتينات ناقلة</w:t>
            </w:r>
          </w:p>
        </w:tc>
        <w:tc>
          <w:tcPr>
            <w:tcW w:w="2337" w:type="dxa"/>
          </w:tcPr>
          <w:p w14:paraId="2A1D2A2D" w14:textId="7CAB20BB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يحتاج</w:t>
            </w:r>
          </w:p>
        </w:tc>
        <w:tc>
          <w:tcPr>
            <w:tcW w:w="2338" w:type="dxa"/>
          </w:tcPr>
          <w:p w14:paraId="3BE7D731" w14:textId="00E84DEE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  <w:tc>
          <w:tcPr>
            <w:tcW w:w="2338" w:type="dxa"/>
          </w:tcPr>
          <w:p w14:paraId="48373A48" w14:textId="78BC2B2F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يحتاج</w:t>
            </w:r>
          </w:p>
        </w:tc>
      </w:tr>
      <w:tr w:rsidR="00A30D9C" w14:paraId="5DD6DE6B" w14:textId="77777777" w:rsidTr="00A30D9C">
        <w:tc>
          <w:tcPr>
            <w:tcW w:w="2337" w:type="dxa"/>
          </w:tcPr>
          <w:p w14:paraId="35CD766E" w14:textId="02B985CF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اتجاه حركة الجزيئات بالنسبة الى تدرج التركيز</w:t>
            </w:r>
          </w:p>
        </w:tc>
        <w:tc>
          <w:tcPr>
            <w:tcW w:w="2337" w:type="dxa"/>
          </w:tcPr>
          <w:p w14:paraId="26451921" w14:textId="1CF82E99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مع تدرج التركيز</w:t>
            </w:r>
          </w:p>
        </w:tc>
        <w:tc>
          <w:tcPr>
            <w:tcW w:w="2338" w:type="dxa"/>
          </w:tcPr>
          <w:p w14:paraId="43E1BF2F" w14:textId="5D5B0682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مع تدرج التركيز</w:t>
            </w:r>
          </w:p>
        </w:tc>
        <w:tc>
          <w:tcPr>
            <w:tcW w:w="2338" w:type="dxa"/>
          </w:tcPr>
          <w:p w14:paraId="467050C1" w14:textId="7F16E0DD" w:rsidR="00A30D9C" w:rsidRDefault="00A30D9C" w:rsidP="00A30D9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عكس تدرج التركيز</w:t>
            </w:r>
          </w:p>
        </w:tc>
      </w:tr>
    </w:tbl>
    <w:p w14:paraId="741EDB5F" w14:textId="6B7C737E" w:rsidR="00A30D9C" w:rsidRDefault="00A30D9C" w:rsidP="00A30D9C">
      <w:pPr>
        <w:bidi/>
        <w:rPr>
          <w:sz w:val="36"/>
          <w:szCs w:val="36"/>
          <w:rtl/>
        </w:rPr>
      </w:pPr>
    </w:p>
    <w:p w14:paraId="2067890F" w14:textId="51D7C5CF" w:rsidR="00B94C2C" w:rsidRDefault="00B94C2C" w:rsidP="00B94C2C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س6:</w:t>
      </w:r>
    </w:p>
    <w:p w14:paraId="5DCC7DAC" w14:textId="6DC5B22D" w:rsidR="00B94C2C" w:rsidRDefault="00B94C2C" w:rsidP="00B94C2C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الخلية</w:t>
      </w:r>
      <w:r w:rsidR="00EB471A">
        <w:rPr>
          <w:sz w:val="36"/>
          <w:szCs w:val="36"/>
        </w:rPr>
        <w:t xml:space="preserve"> </w:t>
      </w:r>
      <w:r w:rsidR="00EB471A">
        <w:rPr>
          <w:rFonts w:hint="cs"/>
          <w:sz w:val="36"/>
          <w:szCs w:val="36"/>
          <w:rtl/>
          <w:lang w:bidi="ar-JO"/>
        </w:rPr>
        <w:t>(أ) خلية حيوانية و الخلية (ب) خلية نباتية.</w:t>
      </w:r>
    </w:p>
    <w:p w14:paraId="54516926" w14:textId="3274EF09" w:rsidR="00EB471A" w:rsidRDefault="0051004E" w:rsidP="006805A6">
      <w:pPr>
        <w:pStyle w:val="ListParagraph"/>
        <w:numPr>
          <w:ilvl w:val="0"/>
          <w:numId w:val="2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  <w:lang w:bidi="ar-JO"/>
        </w:rPr>
        <w:t>7: انتاج الطاقة</w:t>
      </w:r>
    </w:p>
    <w:p w14:paraId="4BC7FFD6" w14:textId="17DAE8CE" w:rsidR="006805A6" w:rsidRDefault="0051004E" w:rsidP="006805A6">
      <w:pPr>
        <w:pStyle w:val="ListParagraph"/>
        <w:bidi/>
        <w:ind w:left="1440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lastRenderedPageBreak/>
        <w:t xml:space="preserve">10: </w:t>
      </w:r>
      <w:r w:rsidR="00C52E08">
        <w:rPr>
          <w:rFonts w:hint="cs"/>
          <w:sz w:val="36"/>
          <w:szCs w:val="36"/>
          <w:rtl/>
          <w:lang w:bidi="ar-JO"/>
        </w:rPr>
        <w:t xml:space="preserve">تختلف الفجوات من خلية </w:t>
      </w:r>
      <w:r w:rsidR="00C52E08" w:rsidRPr="00C52E08">
        <w:rPr>
          <w:rFonts w:hint="cs"/>
          <w:sz w:val="36"/>
          <w:szCs w:val="36"/>
          <w:rtl/>
          <w:lang w:bidi="ar-JO"/>
        </w:rPr>
        <w:t>الى أ</w:t>
      </w:r>
      <w:r w:rsidR="00C52E08">
        <w:rPr>
          <w:rFonts w:hint="cs"/>
          <w:sz w:val="36"/>
          <w:szCs w:val="36"/>
          <w:rtl/>
          <w:lang w:bidi="ar-JO"/>
        </w:rPr>
        <w:t>ُخرى من حيث الحجم و النوع و العدد فمنها ما يقوم  بال</w:t>
      </w:r>
      <w:r>
        <w:rPr>
          <w:rFonts w:hint="cs"/>
          <w:sz w:val="36"/>
          <w:szCs w:val="36"/>
          <w:rtl/>
        </w:rPr>
        <w:t xml:space="preserve">تخزين </w:t>
      </w:r>
      <w:r w:rsidR="00C52E08">
        <w:rPr>
          <w:rFonts w:hint="cs"/>
          <w:sz w:val="36"/>
          <w:szCs w:val="36"/>
          <w:rtl/>
        </w:rPr>
        <w:t xml:space="preserve">و منها ما يقوم </w:t>
      </w:r>
      <w:r w:rsidR="00C52E08">
        <w:rPr>
          <w:rFonts w:hint="cs"/>
          <w:sz w:val="36"/>
          <w:szCs w:val="36"/>
          <w:rtl/>
          <w:lang w:bidi="ar-JO"/>
        </w:rPr>
        <w:t>بتخليص الخلية من المواد الزائدة كالماء.</w:t>
      </w:r>
      <w:bookmarkStart w:id="0" w:name="_GoBack"/>
      <w:bookmarkEnd w:id="0"/>
    </w:p>
    <w:p w14:paraId="4B02EB22" w14:textId="084B2AC3" w:rsidR="0051004E" w:rsidRDefault="006805A6" w:rsidP="006805A6">
      <w:pPr>
        <w:pStyle w:val="ListParagraph"/>
        <w:bidi/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12: استقبال المواد المصنعة على الشبكة الاندوبلازمية و التعديل عليها ثم تخزينها  في الخلية او اطلاقها خارج الخلية.</w:t>
      </w:r>
    </w:p>
    <w:p w14:paraId="5FA8A6C0" w14:textId="77777777" w:rsidR="003B7C76" w:rsidRDefault="003B7C76" w:rsidP="003B7C76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جـ- المريكزات .</w:t>
      </w:r>
    </w:p>
    <w:p w14:paraId="21059929" w14:textId="65B2D251" w:rsidR="003B7C76" w:rsidRDefault="003B7C76" w:rsidP="003B7C76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وظيفتها تكوين الخيوط المغزلية الضرورية لعملية الانقسام الخلوي في الخلية الحيوانية</w:t>
      </w:r>
      <w:r w:rsidR="005F11A8">
        <w:rPr>
          <w:rFonts w:hint="cs"/>
          <w:sz w:val="36"/>
          <w:szCs w:val="36"/>
          <w:rtl/>
        </w:rPr>
        <w:t>.</w:t>
      </w:r>
    </w:p>
    <w:p w14:paraId="183B4F23" w14:textId="576B2776" w:rsidR="005F11A8" w:rsidRDefault="005F11A8" w:rsidP="005F11A8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</w:t>
      </w:r>
      <w:r w:rsidR="003A7F06">
        <w:rPr>
          <w:rFonts w:hint="cs"/>
          <w:sz w:val="36"/>
          <w:szCs w:val="36"/>
          <w:rtl/>
        </w:rPr>
        <w:t>10:</w:t>
      </w:r>
    </w:p>
    <w:p w14:paraId="44D5D187" w14:textId="1387890C" w:rsidR="003A7F06" w:rsidRDefault="003A7F06" w:rsidP="003A7F06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الاشارات السالبة : نقص في الكتلة</w:t>
      </w:r>
    </w:p>
    <w:p w14:paraId="51A156D1" w14:textId="3192DA00" w:rsidR="003A7F06" w:rsidRDefault="003A7F06" w:rsidP="003A7F06">
      <w:pPr>
        <w:pStyle w:val="ListParagraph"/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الاشارات الموجبة : زيادة في الكتلة</w:t>
      </w:r>
    </w:p>
    <w:p w14:paraId="2C8B8B99" w14:textId="4B4A30B4" w:rsidR="000E154F" w:rsidRPr="000E154F" w:rsidRDefault="000E154F" w:rsidP="000E154F">
      <w:pPr>
        <w:pStyle w:val="ListParagraph"/>
        <w:numPr>
          <w:ilvl w:val="0"/>
          <w:numId w:val="3"/>
        </w:numPr>
        <w:bidi/>
        <w:rPr>
          <w:sz w:val="36"/>
          <w:szCs w:val="36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329"/>
        <w:gridCol w:w="4301"/>
      </w:tblGrid>
      <w:tr w:rsidR="000E154F" w14:paraId="351F0A72" w14:textId="77777777" w:rsidTr="000E154F">
        <w:tc>
          <w:tcPr>
            <w:tcW w:w="4675" w:type="dxa"/>
          </w:tcPr>
          <w:p w14:paraId="6F142B07" w14:textId="46B9F0FC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تركيز المحلول السكري (</w:t>
            </w:r>
            <w:r>
              <w:rPr>
                <w:sz w:val="36"/>
                <w:szCs w:val="36"/>
                <w:lang w:bidi="ar-JO"/>
              </w:rPr>
              <w:t>g/ml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)</w:t>
            </w:r>
          </w:p>
        </w:tc>
        <w:tc>
          <w:tcPr>
            <w:tcW w:w="4675" w:type="dxa"/>
          </w:tcPr>
          <w:p w14:paraId="73C3AF0A" w14:textId="3F8F6EB3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معدل التغير</w:t>
            </w:r>
          </w:p>
        </w:tc>
      </w:tr>
      <w:tr w:rsidR="000E154F" w14:paraId="18155BB2" w14:textId="77777777" w:rsidTr="000E154F">
        <w:tc>
          <w:tcPr>
            <w:tcW w:w="4675" w:type="dxa"/>
          </w:tcPr>
          <w:p w14:paraId="0275D04B" w14:textId="4924D8F1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0.0</w:t>
            </w:r>
          </w:p>
        </w:tc>
        <w:tc>
          <w:tcPr>
            <w:tcW w:w="4675" w:type="dxa"/>
          </w:tcPr>
          <w:p w14:paraId="7CC476FA" w14:textId="4E01C95D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32.2</w:t>
            </w:r>
          </w:p>
        </w:tc>
      </w:tr>
      <w:tr w:rsidR="000E154F" w14:paraId="2735DD17" w14:textId="77777777" w:rsidTr="000E154F">
        <w:tc>
          <w:tcPr>
            <w:tcW w:w="4675" w:type="dxa"/>
          </w:tcPr>
          <w:p w14:paraId="066B846C" w14:textId="1E9129A2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0.2</w:t>
            </w:r>
          </w:p>
        </w:tc>
        <w:tc>
          <w:tcPr>
            <w:tcW w:w="4675" w:type="dxa"/>
          </w:tcPr>
          <w:p w14:paraId="65C3E505" w14:textId="2EE19B15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21.8</w:t>
            </w:r>
          </w:p>
        </w:tc>
      </w:tr>
      <w:tr w:rsidR="000E154F" w14:paraId="345A82C3" w14:textId="77777777" w:rsidTr="000E154F">
        <w:tc>
          <w:tcPr>
            <w:tcW w:w="4675" w:type="dxa"/>
          </w:tcPr>
          <w:p w14:paraId="586F80E3" w14:textId="6429999C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0.4</w:t>
            </w:r>
          </w:p>
        </w:tc>
        <w:tc>
          <w:tcPr>
            <w:tcW w:w="4675" w:type="dxa"/>
          </w:tcPr>
          <w:p w14:paraId="48B073E2" w14:textId="39E46F5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2.2</w:t>
            </w:r>
          </w:p>
        </w:tc>
      </w:tr>
      <w:tr w:rsidR="000E154F" w14:paraId="23F4F8A6" w14:textId="77777777" w:rsidTr="000E154F">
        <w:tc>
          <w:tcPr>
            <w:tcW w:w="4675" w:type="dxa"/>
          </w:tcPr>
          <w:p w14:paraId="0F574EA1" w14:textId="435C8D6B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0.6</w:t>
            </w:r>
          </w:p>
        </w:tc>
        <w:tc>
          <w:tcPr>
            <w:tcW w:w="4675" w:type="dxa"/>
          </w:tcPr>
          <w:p w14:paraId="23703D86" w14:textId="282F8DA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13.5</w:t>
            </w:r>
          </w:p>
        </w:tc>
      </w:tr>
      <w:tr w:rsidR="000E154F" w14:paraId="542485A8" w14:textId="77777777" w:rsidTr="000E154F">
        <w:tc>
          <w:tcPr>
            <w:tcW w:w="4675" w:type="dxa"/>
          </w:tcPr>
          <w:p w14:paraId="07F3D046" w14:textId="68C7CC9F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0.8</w:t>
            </w:r>
          </w:p>
        </w:tc>
        <w:tc>
          <w:tcPr>
            <w:tcW w:w="4675" w:type="dxa"/>
          </w:tcPr>
          <w:p w14:paraId="2F89CA59" w14:textId="21935812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19.9</w:t>
            </w:r>
          </w:p>
        </w:tc>
      </w:tr>
      <w:tr w:rsidR="000E154F" w14:paraId="70922498" w14:textId="77777777" w:rsidTr="000E154F">
        <w:tc>
          <w:tcPr>
            <w:tcW w:w="4675" w:type="dxa"/>
          </w:tcPr>
          <w:p w14:paraId="18286942" w14:textId="05C51EB9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1.0</w:t>
            </w:r>
          </w:p>
        </w:tc>
        <w:tc>
          <w:tcPr>
            <w:tcW w:w="4675" w:type="dxa"/>
          </w:tcPr>
          <w:p w14:paraId="615AB9AE" w14:textId="32F9C043" w:rsidR="000E154F" w:rsidRDefault="000E154F" w:rsidP="000E154F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20.4</w:t>
            </w:r>
          </w:p>
        </w:tc>
      </w:tr>
    </w:tbl>
    <w:p w14:paraId="619D2438" w14:textId="4E7F4079" w:rsidR="00442963" w:rsidRDefault="00442963" w:rsidP="00442963">
      <w:pPr>
        <w:pStyle w:val="ListParagraph"/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4-(0.4 </w:t>
      </w:r>
      <w:r>
        <w:rPr>
          <w:sz w:val="36"/>
          <w:szCs w:val="36"/>
        </w:rPr>
        <w:t>g/ml(</w:t>
      </w:r>
    </w:p>
    <w:p w14:paraId="02D94BE9" w14:textId="6E01C0CE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5- يزداد الفرق في الكتل (النقص) كلما زاد تركيز المحلول المستخدم.</w:t>
      </w:r>
    </w:p>
    <w:p w14:paraId="544E8C75" w14:textId="38465B0D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6- الانتشار البسيط.</w:t>
      </w:r>
    </w:p>
    <w:p w14:paraId="7E1FD87C" w14:textId="26C11A4A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</w:p>
    <w:p w14:paraId="591A4B7E" w14:textId="22324848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س11:</w:t>
      </w:r>
    </w:p>
    <w:p w14:paraId="7E0BC4BA" w14:textId="711DFAC9" w:rsidR="00442963" w:rsidRDefault="00442963" w:rsidP="0044296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العينة الضابطة: </w:t>
      </w:r>
      <w:r w:rsidR="00617D13">
        <w:rPr>
          <w:rFonts w:hint="cs"/>
          <w:sz w:val="36"/>
          <w:szCs w:val="36"/>
          <w:rtl/>
          <w:lang w:bidi="ar-JO"/>
        </w:rPr>
        <w:t>الكأس الموجود في المنطقة المظلمة.</w:t>
      </w:r>
    </w:p>
    <w:p w14:paraId="310BCF3C" w14:textId="262AD8CC" w:rsidR="00617D13" w:rsidRPr="00617D13" w:rsidRDefault="00617D13" w:rsidP="00617D13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العينة التجريبية: الكأس الموجود قرب المصباح.</w:t>
      </w:r>
    </w:p>
    <w:sectPr w:rsidR="00617D13" w:rsidRPr="0061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7B5"/>
    <w:multiLevelType w:val="hybridMultilevel"/>
    <w:tmpl w:val="06BA5FF4"/>
    <w:lvl w:ilvl="0" w:tplc="9056D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A4D6B"/>
    <w:multiLevelType w:val="hybridMultilevel"/>
    <w:tmpl w:val="0B96F4EE"/>
    <w:lvl w:ilvl="0" w:tplc="B5528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51DC4"/>
    <w:multiLevelType w:val="hybridMultilevel"/>
    <w:tmpl w:val="C4E05E58"/>
    <w:lvl w:ilvl="0" w:tplc="B7DCE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EE"/>
    <w:rsid w:val="000E154F"/>
    <w:rsid w:val="00147EEE"/>
    <w:rsid w:val="00303FD2"/>
    <w:rsid w:val="003A7F06"/>
    <w:rsid w:val="003B7C76"/>
    <w:rsid w:val="00442963"/>
    <w:rsid w:val="0051004E"/>
    <w:rsid w:val="005F11A8"/>
    <w:rsid w:val="00617D13"/>
    <w:rsid w:val="006805A6"/>
    <w:rsid w:val="006C2701"/>
    <w:rsid w:val="00A30D9C"/>
    <w:rsid w:val="00B411E7"/>
    <w:rsid w:val="00B94C2C"/>
    <w:rsid w:val="00C52E08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0343"/>
  <w15:chartTrackingRefBased/>
  <w15:docId w15:val="{7204B07E-A47C-425A-9B2F-82D2494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9C"/>
    <w:pPr>
      <w:ind w:left="720"/>
      <w:contextualSpacing/>
    </w:pPr>
  </w:style>
  <w:style w:type="table" w:styleId="TableGrid">
    <w:name w:val="Table Grid"/>
    <w:basedOn w:val="TableNormal"/>
    <w:uiPriority w:val="39"/>
    <w:rsid w:val="00A3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9</cp:revision>
  <dcterms:created xsi:type="dcterms:W3CDTF">2022-12-06T07:55:00Z</dcterms:created>
  <dcterms:modified xsi:type="dcterms:W3CDTF">2022-12-06T10:51:00Z</dcterms:modified>
</cp:coreProperties>
</file>