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CF" w:rsidRPr="00E769D1" w:rsidRDefault="006756CF" w:rsidP="00E769D1">
      <w:pPr>
        <w:bidi/>
        <w:jc w:val="center"/>
        <w:rPr>
          <w:b/>
          <w:bCs/>
          <w:i/>
          <w:iCs/>
          <w:sz w:val="44"/>
          <w:szCs w:val="44"/>
          <w:rtl/>
          <w:lang w:bidi="ar-JO"/>
        </w:rPr>
      </w:pPr>
      <w:r w:rsidRPr="00E769D1">
        <w:rPr>
          <w:rFonts w:hint="cs"/>
          <w:b/>
          <w:bCs/>
          <w:i/>
          <w:iCs/>
          <w:sz w:val="44"/>
          <w:szCs w:val="44"/>
          <w:rtl/>
          <w:lang w:bidi="ar-JO"/>
        </w:rPr>
        <w:t>بسم الآب والإبن والروح القدس</w:t>
      </w:r>
    </w:p>
    <w:p w:rsidR="006756CF" w:rsidRDefault="006756CF" w:rsidP="00E769D1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ورقة عمل للصف التاسع</w:t>
      </w:r>
    </w:p>
    <w:p w:rsidR="00870E72" w:rsidRPr="00E769D1" w:rsidRDefault="006756CF" w:rsidP="00E769D1">
      <w:pPr>
        <w:bidi/>
        <w:jc w:val="center"/>
        <w:rPr>
          <w:b/>
          <w:bCs/>
          <w:color w:val="FF0000"/>
          <w:sz w:val="44"/>
          <w:szCs w:val="44"/>
          <w:rtl/>
          <w:lang w:bidi="ar-JO"/>
        </w:rPr>
      </w:pP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 xml:space="preserve">درس </w:t>
      </w:r>
      <w:r w:rsidR="00923EA9"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سر التوبة والإعتراف</w:t>
      </w:r>
    </w:p>
    <w:p w:rsidR="00E01729" w:rsidRDefault="00923EA9" w:rsidP="00E769D1">
      <w:pPr>
        <w:bidi/>
        <w:rPr>
          <w:sz w:val="44"/>
          <w:szCs w:val="44"/>
          <w:rtl/>
          <w:lang w:bidi="ar-JO"/>
        </w:rPr>
      </w:pPr>
      <w:r w:rsidRPr="00E769D1">
        <w:rPr>
          <w:rFonts w:hint="cs"/>
          <w:b/>
          <w:bCs/>
          <w:sz w:val="44"/>
          <w:szCs w:val="44"/>
          <w:u w:val="single"/>
          <w:rtl/>
          <w:lang w:bidi="ar-JO"/>
        </w:rPr>
        <w:t>سر التوبة</w:t>
      </w:r>
      <w:r w:rsidRPr="00E769D1">
        <w:rPr>
          <w:rFonts w:hint="cs"/>
          <w:b/>
          <w:bCs/>
          <w:sz w:val="44"/>
          <w:szCs w:val="44"/>
          <w:rtl/>
          <w:lang w:bidi="ar-JO"/>
        </w:rPr>
        <w:t>:</w:t>
      </w:r>
      <w:r w:rsidR="00E769D1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هو الس</w:t>
      </w:r>
      <w:r w:rsidR="00E769D1">
        <w:rPr>
          <w:rFonts w:hint="cs"/>
          <w:sz w:val="44"/>
          <w:szCs w:val="44"/>
          <w:rtl/>
          <w:lang w:bidi="ar-JO"/>
        </w:rPr>
        <w:t>ِّ</w:t>
      </w:r>
      <w:r>
        <w:rPr>
          <w:rFonts w:hint="cs"/>
          <w:sz w:val="44"/>
          <w:szCs w:val="44"/>
          <w:rtl/>
          <w:lang w:bidi="ar-JO"/>
        </w:rPr>
        <w:t>ر الذي بوساطته ينال المؤمن م</w:t>
      </w:r>
      <w:r w:rsidR="00E769D1">
        <w:rPr>
          <w:rFonts w:hint="cs"/>
          <w:sz w:val="44"/>
          <w:szCs w:val="44"/>
          <w:rtl/>
          <w:lang w:bidi="ar-JO"/>
        </w:rPr>
        <w:t>ِ</w:t>
      </w:r>
      <w:r>
        <w:rPr>
          <w:rFonts w:hint="cs"/>
          <w:sz w:val="44"/>
          <w:szCs w:val="44"/>
          <w:rtl/>
          <w:lang w:bidi="ar-JO"/>
        </w:rPr>
        <w:t xml:space="preserve">ن الله </w:t>
      </w:r>
      <w:r w:rsidR="00E01729">
        <w:rPr>
          <w:rFonts w:hint="cs"/>
          <w:sz w:val="44"/>
          <w:szCs w:val="44"/>
          <w:rtl/>
          <w:lang w:bidi="ar-JO"/>
        </w:rPr>
        <w:t>نفسه</w:t>
      </w:r>
      <w:r w:rsidR="00E769D1">
        <w:rPr>
          <w:rFonts w:hint="cs"/>
          <w:sz w:val="44"/>
          <w:szCs w:val="44"/>
          <w:rtl/>
          <w:lang w:bidi="ar-JO"/>
        </w:rPr>
        <w:t>ُ</w:t>
      </w:r>
      <w:r w:rsidR="00E01729">
        <w:rPr>
          <w:rFonts w:hint="cs"/>
          <w:sz w:val="44"/>
          <w:szCs w:val="44"/>
          <w:rtl/>
          <w:lang w:bidi="ar-JO"/>
        </w:rPr>
        <w:t xml:space="preserve"> بنعمة</w:t>
      </w:r>
      <w:r w:rsidR="00E769D1">
        <w:rPr>
          <w:rFonts w:hint="cs"/>
          <w:sz w:val="44"/>
          <w:szCs w:val="44"/>
          <w:rtl/>
          <w:lang w:bidi="ar-JO"/>
        </w:rPr>
        <w:t>ِ</w:t>
      </w:r>
      <w:r w:rsidR="00E01729">
        <w:rPr>
          <w:rFonts w:hint="cs"/>
          <w:sz w:val="44"/>
          <w:szCs w:val="44"/>
          <w:rtl/>
          <w:lang w:bidi="ar-JO"/>
        </w:rPr>
        <w:t xml:space="preserve"> الروح القدس غفران خطاياه التي اقترفها بعد المعمودية واعترف بها امام الكاهن ليحصل منه على الحل بالسلطان الممنوح له من الرب يسوع المسيح نفسه.</w:t>
      </w:r>
    </w:p>
    <w:p w:rsidR="00E01729" w:rsidRDefault="00E01729" w:rsidP="00E769D1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أسس الرب يسوع المسيح هذا السر بعدما قام من بين الأموات إذ ظهر لتلاميذه وأعطاهم سلطان الحل والربط وقد حو</w:t>
      </w:r>
      <w:r w:rsidR="00E769D1">
        <w:rPr>
          <w:rFonts w:hint="cs"/>
          <w:sz w:val="44"/>
          <w:szCs w:val="44"/>
          <w:rtl/>
          <w:lang w:bidi="ar-JO"/>
        </w:rPr>
        <w:t>َّ</w:t>
      </w:r>
      <w:r>
        <w:rPr>
          <w:rFonts w:hint="cs"/>
          <w:sz w:val="44"/>
          <w:szCs w:val="44"/>
          <w:rtl/>
          <w:lang w:bidi="ar-JO"/>
        </w:rPr>
        <w:t>ل الر</w:t>
      </w:r>
      <w:r w:rsidR="00E769D1">
        <w:rPr>
          <w:rFonts w:hint="cs"/>
          <w:sz w:val="44"/>
          <w:szCs w:val="44"/>
          <w:rtl/>
          <w:lang w:bidi="ar-JO"/>
        </w:rPr>
        <w:t>ُ</w:t>
      </w:r>
      <w:r>
        <w:rPr>
          <w:rFonts w:hint="cs"/>
          <w:sz w:val="44"/>
          <w:szCs w:val="44"/>
          <w:rtl/>
          <w:lang w:bidi="ar-JO"/>
        </w:rPr>
        <w:t>سل هذا الحق لخلفائهم الأساقفة والكهنة.</w:t>
      </w:r>
    </w:p>
    <w:p w:rsidR="00E01729" w:rsidRDefault="00E01729" w:rsidP="00E769D1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الآية التي تدل على الإعتراف </w:t>
      </w:r>
      <w:r w:rsidRPr="00E769D1">
        <w:rPr>
          <w:rFonts w:hint="cs"/>
          <w:b/>
          <w:bCs/>
          <w:color w:val="002060"/>
          <w:sz w:val="44"/>
          <w:szCs w:val="44"/>
          <w:u w:val="single"/>
          <w:rtl/>
          <w:lang w:bidi="ar-JO"/>
        </w:rPr>
        <w:t>في العهد القديم</w:t>
      </w:r>
      <w:r w:rsidRPr="00E769D1">
        <w:rPr>
          <w:rFonts w:hint="cs"/>
          <w:color w:val="00206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هي</w:t>
      </w:r>
      <w:r w:rsidR="00E769D1">
        <w:rPr>
          <w:sz w:val="44"/>
          <w:szCs w:val="44"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(إذ أذنبت النفس فلت</w:t>
      </w:r>
      <w:r w:rsidR="00E769D1">
        <w:rPr>
          <w:rFonts w:hint="cs"/>
          <w:sz w:val="44"/>
          <w:szCs w:val="44"/>
          <w:rtl/>
          <w:lang w:bidi="ar-JO"/>
        </w:rPr>
        <w:t>ُ</w:t>
      </w:r>
      <w:r>
        <w:rPr>
          <w:rFonts w:hint="cs"/>
          <w:sz w:val="44"/>
          <w:szCs w:val="44"/>
          <w:rtl/>
          <w:lang w:bidi="ar-JO"/>
        </w:rPr>
        <w:t>ق</w:t>
      </w:r>
      <w:r w:rsidR="00E769D1">
        <w:rPr>
          <w:rFonts w:hint="cs"/>
          <w:sz w:val="44"/>
          <w:szCs w:val="44"/>
          <w:rtl/>
          <w:lang w:bidi="ar-JO"/>
        </w:rPr>
        <w:t>ِّ</w:t>
      </w:r>
      <w:r>
        <w:rPr>
          <w:rFonts w:hint="cs"/>
          <w:sz w:val="44"/>
          <w:szCs w:val="44"/>
          <w:rtl/>
          <w:lang w:bidi="ar-JO"/>
        </w:rPr>
        <w:t>ر بخطيئتها الت</w:t>
      </w:r>
      <w:r w:rsidR="006661AF">
        <w:rPr>
          <w:rFonts w:hint="cs"/>
          <w:sz w:val="44"/>
          <w:szCs w:val="44"/>
          <w:rtl/>
          <w:lang w:bidi="ar-JO"/>
        </w:rPr>
        <w:t>ي</w:t>
      </w:r>
      <w:r>
        <w:rPr>
          <w:rFonts w:hint="cs"/>
          <w:sz w:val="44"/>
          <w:szCs w:val="44"/>
          <w:rtl/>
          <w:lang w:bidi="ar-JO"/>
        </w:rPr>
        <w:t xml:space="preserve"> عملت)</w:t>
      </w:r>
      <w:r w:rsidR="006C2441">
        <w:rPr>
          <w:rFonts w:hint="cs"/>
          <w:sz w:val="44"/>
          <w:szCs w:val="44"/>
          <w:rtl/>
          <w:lang w:bidi="ar-JO"/>
        </w:rPr>
        <w:t>.</w:t>
      </w:r>
    </w:p>
    <w:p w:rsidR="006661AF" w:rsidRDefault="006661AF" w:rsidP="00E769D1">
      <w:pPr>
        <w:bidi/>
        <w:rPr>
          <w:sz w:val="44"/>
          <w:szCs w:val="44"/>
          <w:rtl/>
          <w:lang w:bidi="ar-JO"/>
        </w:rPr>
      </w:pPr>
      <w:r w:rsidRPr="00E769D1">
        <w:rPr>
          <w:rFonts w:hint="cs"/>
          <w:b/>
          <w:bCs/>
          <w:color w:val="002060"/>
          <w:sz w:val="44"/>
          <w:szCs w:val="44"/>
          <w:u w:val="single"/>
          <w:rtl/>
          <w:lang w:bidi="ar-JO"/>
        </w:rPr>
        <w:t>في العهد الجديد</w:t>
      </w:r>
      <w:r w:rsidRPr="00E769D1">
        <w:rPr>
          <w:rFonts w:hint="cs"/>
          <w:b/>
          <w:bCs/>
          <w:color w:val="00206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هي من رسالة يعقوب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(اعترفوا بعضكم لبعض بالزلات وصلوا </w:t>
      </w:r>
      <w:r w:rsidR="006C2441">
        <w:rPr>
          <w:rFonts w:hint="cs"/>
          <w:sz w:val="44"/>
          <w:szCs w:val="44"/>
          <w:rtl/>
          <w:lang w:bidi="ar-JO"/>
        </w:rPr>
        <w:t>بعضكم لأجل بعض لكي تشفوا).</w:t>
      </w:r>
    </w:p>
    <w:p w:rsidR="00CA0274" w:rsidRPr="00E769D1" w:rsidRDefault="00CA0274" w:rsidP="00E769D1">
      <w:pPr>
        <w:bidi/>
        <w:rPr>
          <w:b/>
          <w:bCs/>
          <w:color w:val="FF0000"/>
          <w:sz w:val="44"/>
          <w:szCs w:val="44"/>
          <w:rtl/>
          <w:lang w:bidi="ar-JO"/>
        </w:rPr>
      </w:pP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*</w:t>
      </w:r>
      <w:r w:rsidR="00E769D1" w:rsidRPr="00E769D1">
        <w:rPr>
          <w:b/>
          <w:bCs/>
          <w:color w:val="FF0000"/>
          <w:sz w:val="44"/>
          <w:szCs w:val="44"/>
          <w:lang w:bidi="ar-JO"/>
        </w:rPr>
        <w:t xml:space="preserve"> </w:t>
      </w: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ي</w:t>
      </w:r>
      <w:r w:rsid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ُ</w:t>
      </w: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عر</w:t>
      </w:r>
      <w:r w:rsid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َ</w:t>
      </w: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ف س</w:t>
      </w:r>
      <w:r w:rsid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ِّ</w:t>
      </w: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ر التوبة والإعتراف بس</w:t>
      </w:r>
      <w:r w:rsidR="00E769D1">
        <w:rPr>
          <w:rFonts w:hint="cs"/>
          <w:b/>
          <w:bCs/>
          <w:color w:val="FF0000"/>
          <w:sz w:val="44"/>
          <w:szCs w:val="44"/>
          <w:rtl/>
          <w:lang w:bidi="ar-JO"/>
        </w:rPr>
        <w:t>ِّ</w:t>
      </w:r>
      <w:r w:rsidRPr="00E769D1">
        <w:rPr>
          <w:rFonts w:hint="cs"/>
          <w:b/>
          <w:bCs/>
          <w:color w:val="FF0000"/>
          <w:sz w:val="44"/>
          <w:szCs w:val="44"/>
          <w:rtl/>
          <w:lang w:bidi="ar-JO"/>
        </w:rPr>
        <w:t xml:space="preserve">ر المصالحة والغفران. </w:t>
      </w:r>
    </w:p>
    <w:p w:rsidR="00E769D1" w:rsidRDefault="00CA0274" w:rsidP="00E769D1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r w:rsidR="00E769D1">
        <w:rPr>
          <w:sz w:val="44"/>
          <w:szCs w:val="44"/>
          <w:lang w:bidi="ar-JO"/>
        </w:rPr>
        <w:t xml:space="preserve"> </w:t>
      </w:r>
      <w:r w:rsidRPr="00E769D1">
        <w:rPr>
          <w:rFonts w:hint="cs"/>
          <w:b/>
          <w:bCs/>
          <w:sz w:val="44"/>
          <w:szCs w:val="44"/>
          <w:rtl/>
          <w:lang w:bidi="ar-JO"/>
        </w:rPr>
        <w:t xml:space="preserve">التوبة </w:t>
      </w:r>
      <w:r w:rsidR="00AD43E6">
        <w:rPr>
          <w:b/>
          <w:bCs/>
          <w:sz w:val="44"/>
          <w:szCs w:val="44"/>
          <w:lang w:bidi="ar-JO"/>
        </w:rPr>
        <w:t>:</w:t>
      </w:r>
      <w:bookmarkStart w:id="0" w:name="_GoBack"/>
      <w:bookmarkEnd w:id="0"/>
      <w:r w:rsidRPr="00E769D1">
        <w:rPr>
          <w:rFonts w:hint="cs"/>
          <w:sz w:val="44"/>
          <w:szCs w:val="44"/>
          <w:rtl/>
          <w:lang w:bidi="ar-JO"/>
        </w:rPr>
        <w:t>هي</w:t>
      </w:r>
      <w:r>
        <w:rPr>
          <w:rFonts w:hint="cs"/>
          <w:sz w:val="44"/>
          <w:szCs w:val="44"/>
          <w:rtl/>
          <w:lang w:bidi="ar-JO"/>
        </w:rPr>
        <w:t xml:space="preserve"> تغييرا</w:t>
      </w:r>
      <w:r w:rsidR="00E769D1">
        <w:rPr>
          <w:rFonts w:hint="cs"/>
          <w:sz w:val="44"/>
          <w:szCs w:val="44"/>
          <w:rtl/>
          <w:lang w:bidi="ar-JO"/>
        </w:rPr>
        <w:t>ً</w:t>
      </w:r>
      <w:r>
        <w:rPr>
          <w:rFonts w:hint="cs"/>
          <w:sz w:val="44"/>
          <w:szCs w:val="44"/>
          <w:rtl/>
          <w:lang w:bidi="ar-JO"/>
        </w:rPr>
        <w:t xml:space="preserve"> جذريا</w:t>
      </w:r>
      <w:r w:rsidR="00E769D1">
        <w:rPr>
          <w:rFonts w:hint="cs"/>
          <w:sz w:val="44"/>
          <w:szCs w:val="44"/>
          <w:rtl/>
          <w:lang w:bidi="ar-JO"/>
        </w:rPr>
        <w:t>ً</w:t>
      </w:r>
      <w:r>
        <w:rPr>
          <w:rFonts w:hint="cs"/>
          <w:sz w:val="44"/>
          <w:szCs w:val="44"/>
          <w:rtl/>
          <w:lang w:bidi="ar-JO"/>
        </w:rPr>
        <w:t xml:space="preserve"> في فكر الإنسان وذهنه ومفاهيمه وسلوكه وسيرته.</w:t>
      </w:r>
    </w:p>
    <w:p w:rsidR="00CA0274" w:rsidRPr="00E769D1" w:rsidRDefault="00CA0274" w:rsidP="00E769D1">
      <w:pPr>
        <w:bidi/>
        <w:rPr>
          <w:b/>
          <w:bCs/>
          <w:color w:val="FF0000"/>
          <w:sz w:val="44"/>
          <w:szCs w:val="44"/>
          <w:u w:val="single"/>
          <w:rtl/>
          <w:lang w:bidi="ar-JO"/>
        </w:rPr>
      </w:pPr>
      <w:r w:rsidRPr="00E769D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*</w:t>
      </w:r>
      <w:r w:rsidR="00E769D1" w:rsidRPr="00E769D1">
        <w:rPr>
          <w:b/>
          <w:bCs/>
          <w:color w:val="FF0000"/>
          <w:sz w:val="44"/>
          <w:szCs w:val="44"/>
          <w:u w:val="single"/>
          <w:lang w:bidi="ar-JO"/>
        </w:rPr>
        <w:t xml:space="preserve"> </w:t>
      </w:r>
      <w:r w:rsidRPr="00E769D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أمثلة على التوبة الحقيقية في الإنجيل</w:t>
      </w:r>
      <w:r w:rsidR="00E769D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المقدس </w:t>
      </w:r>
      <w:r w:rsidRPr="00E769D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: </w:t>
      </w:r>
    </w:p>
    <w:p w:rsidR="00CA0274" w:rsidRDefault="00CA0274" w:rsidP="00E769D1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1)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توبة بطرس 2)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توبة</w:t>
      </w:r>
      <w:r w:rsidR="00E769D1">
        <w:rPr>
          <w:rFonts w:hint="cs"/>
          <w:sz w:val="44"/>
          <w:szCs w:val="44"/>
          <w:rtl/>
          <w:lang w:bidi="ar-JO"/>
        </w:rPr>
        <w:t xml:space="preserve"> المرأة</w:t>
      </w:r>
      <w:r>
        <w:rPr>
          <w:rFonts w:hint="cs"/>
          <w:sz w:val="44"/>
          <w:szCs w:val="44"/>
          <w:rtl/>
          <w:lang w:bidi="ar-JO"/>
        </w:rPr>
        <w:t xml:space="preserve"> الزانية 3)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العشار 4)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الإبن الشاطر</w:t>
      </w:r>
    </w:p>
    <w:p w:rsidR="00E769D1" w:rsidRDefault="00E769D1" w:rsidP="00E769D1">
      <w:pPr>
        <w:bidi/>
        <w:rPr>
          <w:b/>
          <w:bCs/>
          <w:color w:val="FF0000"/>
          <w:sz w:val="44"/>
          <w:szCs w:val="44"/>
          <w:u w:val="single"/>
          <w:rtl/>
          <w:lang w:bidi="ar-JO"/>
        </w:rPr>
      </w:pPr>
    </w:p>
    <w:p w:rsidR="00CA0274" w:rsidRPr="00E769D1" w:rsidRDefault="00CA0274" w:rsidP="00E769D1">
      <w:pPr>
        <w:bidi/>
        <w:rPr>
          <w:b/>
          <w:bCs/>
          <w:color w:val="FF0000"/>
          <w:sz w:val="44"/>
          <w:szCs w:val="44"/>
          <w:u w:val="single"/>
          <w:rtl/>
          <w:lang w:bidi="ar-JO"/>
        </w:rPr>
      </w:pPr>
      <w:r w:rsidRPr="00E769D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lastRenderedPageBreak/>
        <w:t>شروط التائب</w:t>
      </w:r>
    </w:p>
    <w:p w:rsidR="00CA0274" w:rsidRDefault="00CA0274" w:rsidP="00E769D1">
      <w:pPr>
        <w:pStyle w:val="ListParagraph"/>
        <w:bidi/>
        <w:rPr>
          <w:sz w:val="44"/>
          <w:szCs w:val="44"/>
          <w:rtl/>
          <w:lang w:bidi="ar-JO"/>
        </w:rPr>
      </w:pPr>
      <w:r w:rsidRPr="00E769D1">
        <w:rPr>
          <w:rFonts w:hint="cs"/>
          <w:color w:val="FF0000"/>
          <w:sz w:val="44"/>
          <w:szCs w:val="44"/>
          <w:rtl/>
          <w:lang w:bidi="ar-JO"/>
        </w:rPr>
        <w:t>1)</w:t>
      </w:r>
      <w:r w:rsidR="00E769D1" w:rsidRPr="00E769D1">
        <w:rPr>
          <w:rFonts w:hint="cs"/>
          <w:color w:val="FF000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مراجعة الذات واسترجاع الخطايا سواء كانت صغيرة أم كبيرة والندم عليها وانسحاق القلب على كل خطاياه السابقة.</w:t>
      </w:r>
    </w:p>
    <w:p w:rsidR="00CA0274" w:rsidRDefault="00CA0274" w:rsidP="00E769D1">
      <w:pPr>
        <w:pStyle w:val="ListParagraph"/>
        <w:bidi/>
        <w:rPr>
          <w:sz w:val="44"/>
          <w:szCs w:val="44"/>
          <w:rtl/>
          <w:lang w:bidi="ar-JO"/>
        </w:rPr>
      </w:pPr>
      <w:r w:rsidRPr="00E769D1">
        <w:rPr>
          <w:rFonts w:hint="cs"/>
          <w:color w:val="FF0000"/>
          <w:sz w:val="44"/>
          <w:szCs w:val="44"/>
          <w:rtl/>
          <w:lang w:bidi="ar-JO"/>
        </w:rPr>
        <w:t>2)</w:t>
      </w:r>
      <w:r w:rsidR="00E769D1" w:rsidRPr="00E769D1">
        <w:rPr>
          <w:rFonts w:hint="cs"/>
          <w:color w:val="FF000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العزم على إصلاح سيرته وعدم الرجوع إلى الخطايا وتعويض الضرر الناتج عنها.</w:t>
      </w:r>
    </w:p>
    <w:p w:rsidR="00CA0274" w:rsidRDefault="00CA0274" w:rsidP="00E769D1">
      <w:pPr>
        <w:pStyle w:val="ListParagraph"/>
        <w:bidi/>
        <w:rPr>
          <w:sz w:val="44"/>
          <w:szCs w:val="44"/>
          <w:rtl/>
          <w:lang w:bidi="ar-JO"/>
        </w:rPr>
      </w:pPr>
      <w:r w:rsidRPr="00E769D1">
        <w:rPr>
          <w:rFonts w:hint="cs"/>
          <w:color w:val="FF0000"/>
          <w:sz w:val="44"/>
          <w:szCs w:val="44"/>
          <w:rtl/>
          <w:lang w:bidi="ar-JO"/>
        </w:rPr>
        <w:t>3)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الصفح عن الآخرين ومسامحتهم.</w:t>
      </w:r>
    </w:p>
    <w:p w:rsidR="00813773" w:rsidRDefault="00813773" w:rsidP="00E769D1">
      <w:pPr>
        <w:pStyle w:val="ListParagraph"/>
        <w:bidi/>
        <w:rPr>
          <w:sz w:val="44"/>
          <w:szCs w:val="44"/>
          <w:rtl/>
          <w:lang w:bidi="ar-JO"/>
        </w:rPr>
      </w:pPr>
      <w:r w:rsidRPr="00E769D1">
        <w:rPr>
          <w:rFonts w:hint="cs"/>
          <w:color w:val="FF0000"/>
          <w:sz w:val="44"/>
          <w:szCs w:val="44"/>
          <w:rtl/>
          <w:lang w:bidi="ar-JO"/>
        </w:rPr>
        <w:t>4)</w:t>
      </w:r>
      <w:r w:rsidR="00E769D1" w:rsidRPr="00E769D1">
        <w:rPr>
          <w:rFonts w:hint="cs"/>
          <w:color w:val="FF000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الإيمان الوطيد بالمخلص والثقة برحمته ورجاء تحننه الذي لا يرفض الخاطىء التائب.</w:t>
      </w:r>
    </w:p>
    <w:p w:rsidR="00813773" w:rsidRDefault="00813773" w:rsidP="00E769D1">
      <w:pPr>
        <w:pStyle w:val="ListParagraph"/>
        <w:bidi/>
        <w:rPr>
          <w:sz w:val="44"/>
          <w:szCs w:val="44"/>
          <w:rtl/>
          <w:lang w:bidi="ar-JO"/>
        </w:rPr>
      </w:pPr>
      <w:r w:rsidRPr="00E769D1">
        <w:rPr>
          <w:rFonts w:hint="cs"/>
          <w:color w:val="FF0000"/>
          <w:sz w:val="44"/>
          <w:szCs w:val="44"/>
          <w:rtl/>
          <w:lang w:bidi="ar-JO"/>
        </w:rPr>
        <w:t>5)</w:t>
      </w:r>
      <w:r w:rsidR="00E769D1" w:rsidRPr="00E769D1">
        <w:rPr>
          <w:rFonts w:hint="cs"/>
          <w:color w:val="FF000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الإعتراف الشفوي الصادق بخطاياه أمام الأب الروحي مصحوبا</w:t>
      </w:r>
      <w:r w:rsidR="00E769D1">
        <w:rPr>
          <w:rFonts w:hint="cs"/>
          <w:sz w:val="44"/>
          <w:szCs w:val="44"/>
          <w:rtl/>
          <w:lang w:bidi="ar-JO"/>
        </w:rPr>
        <w:t>ً</w:t>
      </w:r>
      <w:r>
        <w:rPr>
          <w:rFonts w:hint="cs"/>
          <w:sz w:val="44"/>
          <w:szCs w:val="44"/>
          <w:rtl/>
          <w:lang w:bidi="ar-JO"/>
        </w:rPr>
        <w:t xml:space="preserve"> بالندامة والأسف الشديد على ما فعله من ذنوب والعزم على الإبتعاد عن الخطايا وعدم الرجوع إليها.</w:t>
      </w:r>
    </w:p>
    <w:p w:rsidR="008423C6" w:rsidRDefault="008423C6" w:rsidP="00E769D1">
      <w:pPr>
        <w:pStyle w:val="ListParagraph"/>
        <w:bidi/>
        <w:rPr>
          <w:sz w:val="44"/>
          <w:szCs w:val="44"/>
          <w:rtl/>
          <w:lang w:bidi="ar-JO"/>
        </w:rPr>
      </w:pPr>
      <w:r w:rsidRPr="00E769D1">
        <w:rPr>
          <w:rFonts w:hint="cs"/>
          <w:color w:val="FF0000"/>
          <w:sz w:val="44"/>
          <w:szCs w:val="44"/>
          <w:rtl/>
          <w:lang w:bidi="ar-JO"/>
        </w:rPr>
        <w:t>6)</w:t>
      </w:r>
      <w:r w:rsidR="00E769D1" w:rsidRPr="00E769D1">
        <w:rPr>
          <w:rFonts w:hint="cs"/>
          <w:color w:val="FF0000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قبول نصائح الأب الروحي وإرشاداته الروحية وما يفرضه عليه من قوانين تأديبية يطبقها في حياته الخاصة لتحميه من الوقوع في الخطايا.</w:t>
      </w:r>
    </w:p>
    <w:p w:rsidR="00E769D1" w:rsidRPr="00E769D1" w:rsidRDefault="00E769D1" w:rsidP="00E769D1">
      <w:pPr>
        <w:pStyle w:val="ListParagraph"/>
        <w:bidi/>
        <w:rPr>
          <w:sz w:val="44"/>
          <w:szCs w:val="44"/>
          <w:rtl/>
          <w:lang w:bidi="ar-JO"/>
        </w:rPr>
      </w:pPr>
    </w:p>
    <w:p w:rsidR="008423C6" w:rsidRPr="00E769D1" w:rsidRDefault="008423C6" w:rsidP="00E769D1">
      <w:pPr>
        <w:pStyle w:val="ListParagraph"/>
        <w:bidi/>
        <w:rPr>
          <w:b/>
          <w:bCs/>
          <w:color w:val="FF0000"/>
          <w:sz w:val="44"/>
          <w:szCs w:val="44"/>
          <w:u w:val="single"/>
          <w:rtl/>
          <w:lang w:bidi="ar-JO"/>
        </w:rPr>
      </w:pPr>
      <w:r w:rsidRPr="00E769D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مفاعيل سر التوبة والإعتراف </w:t>
      </w:r>
    </w:p>
    <w:p w:rsidR="008423C6" w:rsidRDefault="008423C6" w:rsidP="00E769D1">
      <w:pPr>
        <w:pStyle w:val="ListParagraph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1)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المصالحة مع الله.</w:t>
      </w:r>
    </w:p>
    <w:p w:rsidR="008423C6" w:rsidRDefault="008423C6" w:rsidP="00E769D1">
      <w:pPr>
        <w:pStyle w:val="ListParagraph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2)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الحصول على التبرير من الخطايا حالا</w:t>
      </w:r>
      <w:r w:rsidR="00E769D1">
        <w:rPr>
          <w:rFonts w:hint="cs"/>
          <w:sz w:val="44"/>
          <w:szCs w:val="44"/>
          <w:rtl/>
          <w:lang w:bidi="ar-JO"/>
        </w:rPr>
        <w:t>ً</w:t>
      </w:r>
      <w:r>
        <w:rPr>
          <w:rFonts w:hint="cs"/>
          <w:sz w:val="44"/>
          <w:szCs w:val="44"/>
          <w:rtl/>
          <w:lang w:bidi="ar-JO"/>
        </w:rPr>
        <w:t xml:space="preserve"> بعد الإعتراف.</w:t>
      </w:r>
    </w:p>
    <w:p w:rsidR="008423C6" w:rsidRDefault="008423C6" w:rsidP="00E769D1">
      <w:pPr>
        <w:pStyle w:val="ListParagraph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3)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</w:t>
      </w:r>
      <w:r w:rsidR="00E769D1">
        <w:rPr>
          <w:rFonts w:hint="cs"/>
          <w:sz w:val="44"/>
          <w:szCs w:val="44"/>
          <w:rtl/>
          <w:lang w:bidi="ar-JO"/>
        </w:rPr>
        <w:t>إ</w:t>
      </w:r>
      <w:r>
        <w:rPr>
          <w:rFonts w:hint="cs"/>
          <w:sz w:val="44"/>
          <w:szCs w:val="44"/>
          <w:rtl/>
          <w:lang w:bidi="ar-JO"/>
        </w:rPr>
        <w:t>نعتاق من عقاب الخطايا ونوال الرجاء في الحياة الأبدية.</w:t>
      </w:r>
    </w:p>
    <w:p w:rsidR="008423C6" w:rsidRPr="00CA0274" w:rsidRDefault="008423C6" w:rsidP="00E769D1">
      <w:pPr>
        <w:pStyle w:val="ListParagraph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4)</w:t>
      </w:r>
      <w:r w:rsidR="00E769D1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>الحصول على البنو</w:t>
      </w:r>
      <w:r w:rsidR="00E769D1">
        <w:rPr>
          <w:rFonts w:hint="cs"/>
          <w:sz w:val="44"/>
          <w:szCs w:val="44"/>
          <w:rtl/>
          <w:lang w:bidi="ar-JO"/>
        </w:rPr>
        <w:t>ّ</w:t>
      </w:r>
      <w:r>
        <w:rPr>
          <w:rFonts w:hint="cs"/>
          <w:sz w:val="44"/>
          <w:szCs w:val="44"/>
          <w:rtl/>
          <w:lang w:bidi="ar-JO"/>
        </w:rPr>
        <w:t>ة التي فقدها التائب بخطيئه.</w:t>
      </w:r>
    </w:p>
    <w:sectPr w:rsidR="008423C6" w:rsidRPr="00CA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B44"/>
    <w:multiLevelType w:val="hybridMultilevel"/>
    <w:tmpl w:val="4198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A9"/>
    <w:rsid w:val="006661AF"/>
    <w:rsid w:val="006756CF"/>
    <w:rsid w:val="006C2441"/>
    <w:rsid w:val="00813773"/>
    <w:rsid w:val="008423C6"/>
    <w:rsid w:val="00870E72"/>
    <w:rsid w:val="00923EA9"/>
    <w:rsid w:val="00AD43E6"/>
    <w:rsid w:val="00CA0274"/>
    <w:rsid w:val="00E01729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DEF8"/>
  <w15:chartTrackingRefBased/>
  <w15:docId w15:val="{D555394F-3C16-409A-9343-0735E7E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M.Batarseh</dc:creator>
  <cp:keywords/>
  <dc:description/>
  <cp:lastModifiedBy>Admin</cp:lastModifiedBy>
  <cp:revision>5</cp:revision>
  <dcterms:created xsi:type="dcterms:W3CDTF">2021-11-07T12:47:00Z</dcterms:created>
  <dcterms:modified xsi:type="dcterms:W3CDTF">2022-11-16T15:01:00Z</dcterms:modified>
</cp:coreProperties>
</file>