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97" w:rsidRPr="00E660FC" w:rsidRDefault="00E660FC" w:rsidP="00E660FC">
      <w:pPr>
        <w:bidi/>
        <w:jc w:val="center"/>
        <w:rPr>
          <w:sz w:val="44"/>
          <w:szCs w:val="44"/>
          <w:rtl/>
          <w:lang w:bidi="ar-JO"/>
        </w:rPr>
      </w:pPr>
      <w:r w:rsidRPr="00E660FC">
        <w:rPr>
          <w:sz w:val="44"/>
          <w:szCs w:val="44"/>
          <w:rtl/>
          <w:lang w:bidi="ar-JO"/>
        </w:rPr>
        <w:t>الدورة المحاسبية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b/>
          <w:bCs/>
          <w:sz w:val="32"/>
          <w:szCs w:val="32"/>
          <w:rtl/>
          <w:lang w:bidi="ar-JO"/>
        </w:rPr>
        <w:t>تعريف نظرية القيد المزدوج</w:t>
      </w:r>
      <w:r w:rsidRPr="00E660FC">
        <w:rPr>
          <w:rFonts w:hint="cs"/>
          <w:sz w:val="32"/>
          <w:szCs w:val="32"/>
          <w:rtl/>
          <w:lang w:bidi="ar-JO"/>
        </w:rPr>
        <w:t xml:space="preserve">: </w:t>
      </w:r>
      <w:r w:rsidRPr="00E660FC">
        <w:rPr>
          <w:sz w:val="32"/>
          <w:szCs w:val="32"/>
          <w:rtl/>
          <w:lang w:bidi="ar-JO"/>
        </w:rPr>
        <w:t>هي أي عملية مالية تتكون من طرفين متساويين في القيمة</w:t>
      </w:r>
      <w:r w:rsidRPr="00E660FC">
        <w:rPr>
          <w:rFonts w:hint="cs"/>
          <w:sz w:val="32"/>
          <w:szCs w:val="32"/>
          <w:rtl/>
          <w:lang w:bidi="ar-JO"/>
        </w:rPr>
        <w:t>.</w:t>
      </w:r>
    </w:p>
    <w:p w:rsidR="00E660FC" w:rsidRDefault="00737997" w:rsidP="00E660FC">
      <w:pPr>
        <w:bidi/>
        <w:rPr>
          <w:sz w:val="32"/>
          <w:szCs w:val="32"/>
          <w:rtl/>
          <w:lang w:bidi="ar-JO"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D68CA" wp14:editId="3999BD30">
                <wp:simplePos x="0" y="0"/>
                <wp:positionH relativeFrom="column">
                  <wp:posOffset>2339975</wp:posOffset>
                </wp:positionH>
                <wp:positionV relativeFrom="paragraph">
                  <wp:posOffset>62230</wp:posOffset>
                </wp:positionV>
                <wp:extent cx="533400" cy="485775"/>
                <wp:effectExtent l="38100" t="0" r="190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D489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84.25pt;margin-top:4.9pt;width:42pt;height:38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C4F30" wp14:editId="6616D427">
                <wp:simplePos x="0" y="0"/>
                <wp:positionH relativeFrom="column">
                  <wp:posOffset>2856865</wp:posOffset>
                </wp:positionH>
                <wp:positionV relativeFrom="paragraph">
                  <wp:posOffset>57785</wp:posOffset>
                </wp:positionV>
                <wp:extent cx="809625" cy="504825"/>
                <wp:effectExtent l="0" t="0" r="66675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71F30" id="Straight Arrow Connector 1" o:spid="_x0000_s1026" type="#_x0000_t32" style="position:absolute;margin-left:224.95pt;margin-top:4.55pt;width:63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E660FC" w:rsidRPr="00E660FC">
        <w:rPr>
          <w:sz w:val="32"/>
          <w:szCs w:val="32"/>
          <w:lang w:bidi="ar-JO"/>
        </w:rPr>
        <w:t xml:space="preserve">                     </w:t>
      </w:r>
      <w:r w:rsidR="00E660FC">
        <w:rPr>
          <w:sz w:val="32"/>
          <w:szCs w:val="32"/>
          <w:lang w:bidi="ar-JO"/>
        </w:rPr>
        <w:t xml:space="preserve">                      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</w:t>
      </w:r>
      <w:r w:rsidR="00BC2C4B">
        <w:rPr>
          <w:sz w:val="32"/>
          <w:szCs w:val="32"/>
          <w:lang w:bidi="ar-JO"/>
        </w:rPr>
        <w:t xml:space="preserve">                                                                                                            </w:t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 w:rsidRPr="00E660FC">
        <w:rPr>
          <w:sz w:val="32"/>
          <w:szCs w:val="32"/>
          <w:rtl/>
          <w:lang w:bidi="ar-JO"/>
        </w:rPr>
        <w:t xml:space="preserve">          </w:t>
      </w:r>
      <w:r w:rsidRPr="00E660FC">
        <w:rPr>
          <w:sz w:val="32"/>
          <w:szCs w:val="32"/>
          <w:lang w:bidi="ar-JO"/>
        </w:rPr>
        <w:t xml:space="preserve"> </w:t>
      </w:r>
      <w:r w:rsidRPr="00E660FC">
        <w:rPr>
          <w:sz w:val="32"/>
          <w:szCs w:val="32"/>
          <w:rtl/>
          <w:lang w:bidi="ar-JO"/>
        </w:rPr>
        <w:t>طرف مدين:</w:t>
      </w:r>
      <w:r w:rsidRPr="00E660FC">
        <w:rPr>
          <w:sz w:val="32"/>
          <w:szCs w:val="32"/>
          <w:lang w:bidi="ar-JO"/>
        </w:rPr>
        <w:t xml:space="preserve">    </w:t>
      </w:r>
      <w:r w:rsidRPr="00E660FC">
        <w:rPr>
          <w:sz w:val="32"/>
          <w:szCs w:val="32"/>
          <w:rtl/>
          <w:lang w:bidi="ar-JO"/>
        </w:rPr>
        <w:t xml:space="preserve">                طرف دائن</w:t>
      </w:r>
      <w:r w:rsidRPr="00E660FC">
        <w:rPr>
          <w:sz w:val="32"/>
          <w:szCs w:val="32"/>
          <w:lang w:bidi="ar-JO"/>
        </w:rPr>
        <w:t>:</w:t>
      </w:r>
      <w:bookmarkStart w:id="0" w:name="_GoBack"/>
      <w:bookmarkEnd w:id="0"/>
    </w:p>
    <w:p w:rsidR="00E660FC" w:rsidRPr="00E660FC" w:rsidRDefault="00E660FC" w:rsidP="00BC2C4B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 xml:space="preserve">        </w:t>
      </w:r>
      <w:r w:rsidRPr="00E660FC">
        <w:rPr>
          <w:sz w:val="32"/>
          <w:szCs w:val="32"/>
          <w:lang w:bidi="ar-JO"/>
        </w:rPr>
        <w:t xml:space="preserve"> </w:t>
      </w:r>
      <w:r w:rsidRPr="00E660FC">
        <w:rPr>
          <w:sz w:val="32"/>
          <w:szCs w:val="32"/>
          <w:rtl/>
          <w:lang w:bidi="ar-JO"/>
        </w:rPr>
        <w:t xml:space="preserve">      </w:t>
      </w:r>
      <w:r w:rsidRPr="00E660FC">
        <w:rPr>
          <w:sz w:val="32"/>
          <w:szCs w:val="32"/>
          <w:lang w:bidi="ar-JO"/>
        </w:rPr>
        <w:t xml:space="preserve">                      </w:t>
      </w:r>
      <w:r w:rsidR="00BC2C4B">
        <w:rPr>
          <w:sz w:val="32"/>
          <w:szCs w:val="32"/>
          <w:lang w:bidi="ar-JO"/>
        </w:rPr>
        <w:t xml:space="preserve">                                                                                                         </w:t>
      </w:r>
      <w:r w:rsidRPr="00E660FC">
        <w:rPr>
          <w:sz w:val="32"/>
          <w:szCs w:val="32"/>
          <w:lang w:bidi="ar-JO"/>
        </w:rPr>
        <w:t xml:space="preserve">                   </w:t>
      </w:r>
      <w:r w:rsidRPr="00E660FC">
        <w:rPr>
          <w:sz w:val="32"/>
          <w:szCs w:val="32"/>
          <w:rtl/>
          <w:lang w:bidi="ar-JO"/>
        </w:rPr>
        <w:t>الذي زاد</w:t>
      </w:r>
      <w:r w:rsidRPr="00E660FC">
        <w:rPr>
          <w:sz w:val="32"/>
          <w:szCs w:val="32"/>
          <w:lang w:bidi="ar-JO"/>
        </w:rPr>
        <w:t xml:space="preserve">       </w:t>
      </w:r>
      <w:r w:rsidRPr="00E660FC">
        <w:rPr>
          <w:sz w:val="32"/>
          <w:szCs w:val="32"/>
          <w:rtl/>
          <w:lang w:bidi="ar-JO"/>
        </w:rPr>
        <w:t xml:space="preserve">      </w:t>
      </w:r>
      <w:r w:rsidRPr="00E660FC">
        <w:rPr>
          <w:sz w:val="32"/>
          <w:szCs w:val="32"/>
          <w:lang w:bidi="ar-JO"/>
        </w:rPr>
        <w:t xml:space="preserve">             </w:t>
      </w:r>
      <w:r w:rsidRPr="00E660FC">
        <w:rPr>
          <w:sz w:val="32"/>
          <w:szCs w:val="32"/>
          <w:rtl/>
          <w:lang w:bidi="ar-JO"/>
        </w:rPr>
        <w:t xml:space="preserve"> </w:t>
      </w:r>
      <w:r w:rsidR="00BC2C4B">
        <w:rPr>
          <w:rFonts w:hint="cs"/>
          <w:sz w:val="32"/>
          <w:szCs w:val="32"/>
          <w:rtl/>
          <w:lang w:bidi="ar-JO"/>
        </w:rPr>
        <w:t>الذي</w:t>
      </w:r>
      <w:r w:rsidRPr="00E660FC">
        <w:rPr>
          <w:sz w:val="32"/>
          <w:szCs w:val="32"/>
          <w:rtl/>
          <w:lang w:bidi="ar-JO"/>
        </w:rPr>
        <w:t xml:space="preserve"> أعطى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 xml:space="preserve">                                   </w:t>
      </w:r>
      <w:r w:rsidR="00BC2C4B">
        <w:rPr>
          <w:sz w:val="32"/>
          <w:szCs w:val="32"/>
          <w:lang w:bidi="ar-JO"/>
        </w:rPr>
        <w:t xml:space="preserve">                                                                                                      </w:t>
      </w:r>
      <w:r w:rsidRPr="00E660FC">
        <w:rPr>
          <w:sz w:val="32"/>
          <w:szCs w:val="32"/>
          <w:rtl/>
          <w:lang w:bidi="ar-JO"/>
        </w:rPr>
        <w:t xml:space="preserve">             الذي أخذ                        أخذ منه (نقص)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 xml:space="preserve">                                   </w:t>
      </w:r>
      <w:r w:rsidR="00BC2C4B">
        <w:rPr>
          <w:sz w:val="32"/>
          <w:szCs w:val="32"/>
          <w:lang w:bidi="ar-JO"/>
        </w:rPr>
        <w:t xml:space="preserve">                                                                                                         </w:t>
      </w:r>
      <w:r w:rsidRPr="00E660FC">
        <w:rPr>
          <w:sz w:val="32"/>
          <w:szCs w:val="32"/>
          <w:rtl/>
          <w:lang w:bidi="ar-JO"/>
        </w:rPr>
        <w:t xml:space="preserve">      (يكتب من ح/ )                        (يكتب إلى ح/ )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lang w:bidi="ar-JO"/>
        </w:rPr>
        <w:t xml:space="preserve"> </w:t>
      </w:r>
      <w:r w:rsidRPr="00E660FC">
        <w:rPr>
          <w:sz w:val="32"/>
          <w:szCs w:val="32"/>
          <w:rtl/>
          <w:lang w:bidi="ar-JO"/>
        </w:rPr>
        <w:t xml:space="preserve">                                      </w:t>
      </w:r>
      <w:r w:rsidR="00BC2C4B">
        <w:rPr>
          <w:sz w:val="32"/>
          <w:szCs w:val="32"/>
          <w:lang w:bidi="ar-JO"/>
        </w:rPr>
        <w:t xml:space="preserve">                                                                                                     </w:t>
      </w:r>
      <w:r w:rsidRPr="00E660FC">
        <w:rPr>
          <w:sz w:val="32"/>
          <w:szCs w:val="32"/>
          <w:rtl/>
          <w:lang w:bidi="ar-JO"/>
        </w:rPr>
        <w:t xml:space="preserve">          (حساب)                                (حساب)</w:t>
      </w:r>
    </w:p>
    <w:p w:rsidR="001E7659" w:rsidRPr="00E660FC" w:rsidRDefault="007B521C" w:rsidP="00E660FC">
      <w:pPr>
        <w:numPr>
          <w:ilvl w:val="0"/>
          <w:numId w:val="1"/>
        </w:num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>مثال : إشترت الشركة التجارية أثاث بقيمة 1000 دينار نقدا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ab/>
        <w:t>يكتب القيد المحاسبي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ab/>
        <w:t xml:space="preserve">المدين </w:t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  <w:t xml:space="preserve">الدائن                                          </w:t>
      </w:r>
    </w:p>
    <w:p w:rsidR="00E660FC" w:rsidRPr="00E660FC" w:rsidRDefault="00E660FC" w:rsidP="00E660FC">
      <w:pPr>
        <w:bidi/>
        <w:rPr>
          <w:sz w:val="32"/>
          <w:szCs w:val="32"/>
          <w:lang w:bidi="ar-JO"/>
        </w:rPr>
      </w:pPr>
      <w:r w:rsidRPr="00E660FC">
        <w:rPr>
          <w:sz w:val="32"/>
          <w:szCs w:val="32"/>
          <w:rtl/>
          <w:lang w:bidi="ar-JO"/>
        </w:rPr>
        <w:tab/>
        <w:t>الاثاث</w:t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  <w:t>الصندوق</w:t>
      </w:r>
      <w:r w:rsidRPr="00E660FC">
        <w:rPr>
          <w:sz w:val="32"/>
          <w:szCs w:val="32"/>
          <w:rtl/>
          <w:lang w:bidi="ar-JO"/>
        </w:rPr>
        <w:tab/>
      </w:r>
    </w:p>
    <w:p w:rsidR="00E660FC" w:rsidRDefault="00E660FC" w:rsidP="00E660FC">
      <w:pPr>
        <w:bidi/>
        <w:rPr>
          <w:sz w:val="32"/>
          <w:szCs w:val="32"/>
          <w:rtl/>
          <w:lang w:bidi="ar-JO"/>
        </w:rPr>
      </w:pPr>
      <w:r w:rsidRPr="00E660FC">
        <w:rPr>
          <w:sz w:val="32"/>
          <w:szCs w:val="32"/>
          <w:rtl/>
          <w:lang w:bidi="ar-JO"/>
        </w:rPr>
        <w:tab/>
        <w:t>زاد</w:t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</w:r>
      <w:r w:rsidRPr="00E660FC">
        <w:rPr>
          <w:sz w:val="32"/>
          <w:szCs w:val="32"/>
          <w:rtl/>
          <w:lang w:bidi="ar-JO"/>
        </w:rPr>
        <w:tab/>
        <w:t>نقص</w:t>
      </w: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</w:p>
    <w:p w:rsidR="00334066" w:rsidRPr="00E660FC" w:rsidRDefault="00334066" w:rsidP="00334066">
      <w:pPr>
        <w:bidi/>
        <w:rPr>
          <w:sz w:val="32"/>
          <w:szCs w:val="32"/>
          <w:lang w:bidi="ar-JO"/>
        </w:rPr>
      </w:pPr>
    </w:p>
    <w:p w:rsidR="00E660FC" w:rsidRDefault="00334066" w:rsidP="00334066">
      <w:pPr>
        <w:bidi/>
        <w:jc w:val="center"/>
        <w:rPr>
          <w:sz w:val="48"/>
          <w:szCs w:val="48"/>
          <w:rtl/>
          <w:lang w:bidi="ar-JO"/>
        </w:rPr>
      </w:pPr>
      <w:r w:rsidRPr="00334066">
        <w:rPr>
          <w:sz w:val="48"/>
          <w:szCs w:val="48"/>
          <w:rtl/>
          <w:lang w:bidi="ar-JO"/>
        </w:rPr>
        <w:t>أشكال القيد المحاسبي</w:t>
      </w:r>
    </w:p>
    <w:p w:rsidR="001E7659" w:rsidRPr="00334066" w:rsidRDefault="007B521C" w:rsidP="00334066">
      <w:pPr>
        <w:numPr>
          <w:ilvl w:val="0"/>
          <w:numId w:val="2"/>
        </w:num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>قيد بسيط: طرف مدين وطرف دائن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  <w:t>من ح/ الطرف المدين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>إلى ح/ الطرف الدائن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>مثال: إشترت شركة أجهزة حاسوب بقيمة 2000 دينار دفعت بشيك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>من ح/ أجهزة الحاسوب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>إلى ح/ البنك</w:t>
      </w:r>
    </w:p>
    <w:p w:rsidR="001E7659" w:rsidRPr="00334066" w:rsidRDefault="007B521C" w:rsidP="00334066">
      <w:pPr>
        <w:numPr>
          <w:ilvl w:val="0"/>
          <w:numId w:val="3"/>
        </w:num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 xml:space="preserve">قيد مركب: 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>أ. طرف مدين وأكثر من طرف دائن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>من ح/ الطرف المدين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>الى مذكورين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 xml:space="preserve"> ح/ الطرف الدائن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 xml:space="preserve"> ح/ الطرف الدائن</w:t>
      </w:r>
    </w:p>
    <w:p w:rsidR="00334066" w:rsidRPr="00334066" w:rsidRDefault="00334066" w:rsidP="00334066">
      <w:pPr>
        <w:bidi/>
        <w:rPr>
          <w:sz w:val="32"/>
          <w:szCs w:val="32"/>
        </w:rPr>
      </w:pP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</w:r>
      <w:r w:rsidRPr="00334066">
        <w:rPr>
          <w:sz w:val="32"/>
          <w:szCs w:val="32"/>
          <w:rtl/>
          <w:lang w:bidi="ar-JO"/>
        </w:rPr>
        <w:tab/>
        <w:t xml:space="preserve"> ح/ الطرف الدائن</w:t>
      </w: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  <w:r w:rsidRPr="00334066">
        <w:rPr>
          <w:sz w:val="32"/>
          <w:szCs w:val="32"/>
          <w:rtl/>
          <w:lang w:bidi="ar-JO"/>
        </w:rPr>
        <w:t>مثال:أشترت شركة معدات بقيمة (5000) دينار من شركة الأفق, سددت منها (2000) دينار بشيك و (1000) دينار نقدا و الباقي على الحساب (الآجل)</w:t>
      </w:r>
      <w:r w:rsidR="00737997">
        <w:rPr>
          <w:rFonts w:hint="cs"/>
          <w:sz w:val="32"/>
          <w:szCs w:val="32"/>
          <w:rtl/>
          <w:lang w:bidi="ar-JO"/>
        </w:rPr>
        <w:t>.</w:t>
      </w:r>
    </w:p>
    <w:p w:rsidR="00737997" w:rsidRDefault="00737997" w:rsidP="00737997">
      <w:pPr>
        <w:bidi/>
        <w:rPr>
          <w:sz w:val="32"/>
          <w:szCs w:val="32"/>
          <w:rtl/>
          <w:lang w:bidi="ar-JO"/>
        </w:rPr>
      </w:pPr>
    </w:p>
    <w:p w:rsidR="00737997" w:rsidRDefault="00737997" w:rsidP="00737997">
      <w:pPr>
        <w:bidi/>
        <w:rPr>
          <w:sz w:val="32"/>
          <w:szCs w:val="32"/>
          <w:rtl/>
          <w:lang w:bidi="ar-JO"/>
        </w:rPr>
      </w:pPr>
    </w:p>
    <w:p w:rsidR="00737997" w:rsidRDefault="00737997" w:rsidP="00737997">
      <w:pPr>
        <w:bidi/>
        <w:rPr>
          <w:sz w:val="32"/>
          <w:szCs w:val="32"/>
          <w:rtl/>
          <w:lang w:bidi="ar-JO"/>
        </w:rPr>
      </w:pPr>
    </w:p>
    <w:p w:rsidR="00737997" w:rsidRPr="00334066" w:rsidRDefault="00737997" w:rsidP="00737997">
      <w:pPr>
        <w:bidi/>
        <w:rPr>
          <w:sz w:val="32"/>
          <w:szCs w:val="32"/>
        </w:rPr>
      </w:pPr>
    </w:p>
    <w:p w:rsidR="00334066" w:rsidRDefault="00334066" w:rsidP="00334066">
      <w:pPr>
        <w:bidi/>
        <w:rPr>
          <w:sz w:val="32"/>
          <w:szCs w:val="32"/>
          <w:rtl/>
          <w:lang w:bidi="ar-JO"/>
        </w:rPr>
      </w:pPr>
      <w:r w:rsidRPr="00334066">
        <w:rPr>
          <w:sz w:val="32"/>
          <w:szCs w:val="32"/>
          <w:rtl/>
          <w:lang w:bidi="ar-JO"/>
        </w:rPr>
        <w:t>ب.</w:t>
      </w:r>
      <w:r w:rsidRPr="00334066">
        <w:rPr>
          <w:sz w:val="32"/>
          <w:szCs w:val="32"/>
        </w:rPr>
        <w:t xml:space="preserve"> </w:t>
      </w:r>
      <w:r w:rsidRPr="00334066">
        <w:rPr>
          <w:sz w:val="32"/>
          <w:szCs w:val="32"/>
          <w:rtl/>
          <w:lang w:bidi="ar-JO"/>
        </w:rPr>
        <w:t>أكثر من طرف مدين و طرف دائن</w:t>
      </w:r>
    </w:p>
    <w:p w:rsidR="00FC286C" w:rsidRDefault="00FC286C" w:rsidP="00FC286C">
      <w:pPr>
        <w:bidi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مذكورين</w:t>
      </w:r>
    </w:p>
    <w:p w:rsidR="00FC286C" w:rsidRDefault="00FC286C" w:rsidP="00FC286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ح/طرف مدين</w:t>
      </w:r>
    </w:p>
    <w:p w:rsidR="00D447CA" w:rsidRDefault="00D447CA" w:rsidP="00D447CA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</w:t>
      </w:r>
      <w:r w:rsidR="00FC286C">
        <w:rPr>
          <w:rFonts w:hint="cs"/>
          <w:sz w:val="32"/>
          <w:szCs w:val="32"/>
          <w:rtl/>
        </w:rPr>
        <w:t xml:space="preserve"> ح/طرف مدين</w:t>
      </w:r>
    </w:p>
    <w:p w:rsidR="00D447CA" w:rsidRDefault="00D447CA" w:rsidP="00D447CA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ح/طرف مدين</w:t>
      </w:r>
    </w:p>
    <w:p w:rsidR="00D447CA" w:rsidRDefault="00D447CA" w:rsidP="00D447CA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الى ح/طرف دائن</w:t>
      </w:r>
    </w:p>
    <w:p w:rsidR="00737997" w:rsidRDefault="00D447CA" w:rsidP="00737997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مثال: </w:t>
      </w:r>
      <w:r w:rsidR="0095213E">
        <w:rPr>
          <w:rFonts w:hint="cs"/>
          <w:sz w:val="32"/>
          <w:szCs w:val="32"/>
          <w:rtl/>
        </w:rPr>
        <w:t xml:space="preserve">بدأت الشركة اعمالها براس مال (2000) دينار منها (1000) دينار في حساب الشركة لدى البنك و اودع (500) دينار في الصندوق, و دفع (500) دينار ثمن أثاث. </w:t>
      </w: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737997" w:rsidRDefault="00737997" w:rsidP="00737997">
      <w:pPr>
        <w:bidi/>
        <w:rPr>
          <w:sz w:val="32"/>
          <w:szCs w:val="32"/>
          <w:rtl/>
        </w:rPr>
      </w:pPr>
    </w:p>
    <w:p w:rsidR="0095213E" w:rsidRDefault="0095213E" w:rsidP="00737997">
      <w:pPr>
        <w:bidi/>
        <w:rPr>
          <w:b/>
          <w:bCs/>
          <w:sz w:val="40"/>
          <w:szCs w:val="40"/>
          <w:rtl/>
        </w:rPr>
      </w:pPr>
      <w:r w:rsidRPr="0095213E">
        <w:rPr>
          <w:rFonts w:hint="cs"/>
          <w:b/>
          <w:bCs/>
          <w:sz w:val="40"/>
          <w:szCs w:val="40"/>
          <w:rtl/>
        </w:rPr>
        <w:lastRenderedPageBreak/>
        <w:t>أنواع الحسابات</w:t>
      </w:r>
      <w:r>
        <w:rPr>
          <w:rFonts w:hint="cs"/>
          <w:b/>
          <w:bCs/>
          <w:sz w:val="40"/>
          <w:szCs w:val="40"/>
          <w:rtl/>
        </w:rPr>
        <w:t>:</w:t>
      </w:r>
    </w:p>
    <w:p w:rsidR="006610EB" w:rsidRDefault="006610EB" w:rsidP="006610EB">
      <w:pPr>
        <w:pStyle w:val="ListParagraph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حسابات حقيقية: و هي جميع حسابات قائمة المركز المالي و تشمل: الأصول, الألتزامات, و حقوق الملكية.</w:t>
      </w:r>
    </w:p>
    <w:p w:rsidR="006610EB" w:rsidRDefault="006610EB" w:rsidP="00737997">
      <w:pPr>
        <w:pStyle w:val="ListParagraph"/>
        <w:numPr>
          <w:ilvl w:val="0"/>
          <w:numId w:val="5"/>
        </w:numPr>
        <w:bidi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حسابات أسمية: و هي جميع حسابات قائمة الدخل و تشمل: ال</w:t>
      </w:r>
      <w:r w:rsidR="00737997">
        <w:rPr>
          <w:rFonts w:hint="cs"/>
          <w:sz w:val="36"/>
          <w:szCs w:val="36"/>
          <w:rtl/>
        </w:rPr>
        <w:t>إ</w:t>
      </w:r>
      <w:r>
        <w:rPr>
          <w:rFonts w:hint="cs"/>
          <w:sz w:val="36"/>
          <w:szCs w:val="36"/>
          <w:rtl/>
        </w:rPr>
        <w:t>يرادات و المصاريف.</w:t>
      </w:r>
    </w:p>
    <w:p w:rsidR="00737997" w:rsidRDefault="00737997" w:rsidP="00737997">
      <w:pPr>
        <w:pStyle w:val="ListParagraph"/>
        <w:bidi/>
        <w:rPr>
          <w:sz w:val="36"/>
          <w:szCs w:val="36"/>
          <w:rtl/>
        </w:rPr>
      </w:pPr>
    </w:p>
    <w:p w:rsidR="00737997" w:rsidRDefault="00737997" w:rsidP="00737997">
      <w:pPr>
        <w:pStyle w:val="ListParagraph"/>
        <w:bidi/>
        <w:rPr>
          <w:sz w:val="36"/>
          <w:szCs w:val="36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333"/>
      </w:tblGrid>
      <w:tr w:rsidR="006610EB" w:rsidTr="006610EB">
        <w:tc>
          <w:tcPr>
            <w:tcW w:w="4675" w:type="dxa"/>
          </w:tcPr>
          <w:p w:rsidR="006610EB" w:rsidRDefault="007B521C" w:rsidP="006610EB">
            <w:pPr>
              <w:pStyle w:val="ListParagraph"/>
              <w:bidi/>
              <w:ind w:left="0"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الحسابات الحقيقية (المركز المالي)</w:t>
            </w:r>
          </w:p>
        </w:tc>
        <w:tc>
          <w:tcPr>
            <w:tcW w:w="4675" w:type="dxa"/>
          </w:tcPr>
          <w:p w:rsidR="006610EB" w:rsidRDefault="007B521C" w:rsidP="006610EB">
            <w:pPr>
              <w:pStyle w:val="ListParagraph"/>
              <w:bidi/>
              <w:ind w:left="0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الحسابات الاسمية (الدخل)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الشهرة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الأسهم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السندات</w:t>
            </w:r>
          </w:p>
        </w:tc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المطبوعات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الصندوق - البنك</w:t>
            </w:r>
          </w:p>
        </w:tc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المبيعات - المشتريات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القروض </w:t>
            </w:r>
          </w:p>
        </w:tc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الايجارات - التأمين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رأس المال</w:t>
            </w:r>
          </w:p>
        </w:tc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ايراد الاستثمارات 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المدينون - الدائنون</w:t>
            </w:r>
          </w:p>
        </w:tc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الرواتب</w:t>
            </w:r>
          </w:p>
        </w:tc>
      </w:tr>
      <w:tr w:rsidR="006610EB" w:rsidTr="006610EB">
        <w:tc>
          <w:tcPr>
            <w:tcW w:w="4675" w:type="dxa"/>
          </w:tcPr>
          <w:p w:rsidR="006610EB" w:rsidRDefault="007B521C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الأثاث </w:t>
            </w:r>
            <w:r>
              <w:rPr>
                <w:sz w:val="36"/>
                <w:szCs w:val="36"/>
                <w:rtl/>
              </w:rPr>
              <w:t>–</w:t>
            </w:r>
            <w:r>
              <w:rPr>
                <w:rFonts w:hint="cs"/>
                <w:sz w:val="36"/>
                <w:szCs w:val="36"/>
                <w:rtl/>
              </w:rPr>
              <w:t xml:space="preserve"> السيارات - الآلات</w:t>
            </w:r>
          </w:p>
        </w:tc>
        <w:tc>
          <w:tcPr>
            <w:tcW w:w="4675" w:type="dxa"/>
          </w:tcPr>
          <w:p w:rsidR="006610EB" w:rsidRDefault="006610EB" w:rsidP="007B521C">
            <w:pPr>
              <w:pStyle w:val="ListParagraph"/>
              <w:bidi/>
              <w:ind w:left="0"/>
              <w:jc w:val="center"/>
              <w:rPr>
                <w:sz w:val="36"/>
                <w:szCs w:val="36"/>
                <w:rtl/>
              </w:rPr>
            </w:pPr>
          </w:p>
        </w:tc>
      </w:tr>
    </w:tbl>
    <w:p w:rsidR="006610EB" w:rsidRPr="006610EB" w:rsidRDefault="006610EB" w:rsidP="006610EB">
      <w:pPr>
        <w:pStyle w:val="ListParagraph"/>
        <w:bidi/>
        <w:rPr>
          <w:sz w:val="36"/>
          <w:szCs w:val="36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95213E" w:rsidRDefault="0095213E" w:rsidP="0095213E">
      <w:pPr>
        <w:bidi/>
        <w:rPr>
          <w:sz w:val="32"/>
          <w:szCs w:val="32"/>
          <w:rtl/>
        </w:rPr>
      </w:pPr>
    </w:p>
    <w:p w:rsidR="00D447CA" w:rsidRPr="00334066" w:rsidRDefault="00D447CA" w:rsidP="00D447CA">
      <w:pPr>
        <w:bidi/>
        <w:rPr>
          <w:sz w:val="32"/>
          <w:szCs w:val="32"/>
        </w:rPr>
      </w:pPr>
    </w:p>
    <w:p w:rsidR="00334066" w:rsidRPr="00334066" w:rsidRDefault="00334066" w:rsidP="00334066">
      <w:pPr>
        <w:bidi/>
        <w:rPr>
          <w:sz w:val="32"/>
          <w:szCs w:val="32"/>
        </w:rPr>
      </w:pPr>
    </w:p>
    <w:sectPr w:rsidR="00334066" w:rsidRPr="00334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961"/>
    <w:multiLevelType w:val="hybridMultilevel"/>
    <w:tmpl w:val="9E64D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2CC6"/>
    <w:multiLevelType w:val="hybridMultilevel"/>
    <w:tmpl w:val="BF603BA6"/>
    <w:lvl w:ilvl="0" w:tplc="E2AEB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C6D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22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6E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08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CC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E9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572725"/>
    <w:multiLevelType w:val="hybridMultilevel"/>
    <w:tmpl w:val="BBD0A020"/>
    <w:lvl w:ilvl="0" w:tplc="770C74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24D1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E0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22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8D6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5EB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AA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6B7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F2A2B"/>
    <w:multiLevelType w:val="hybridMultilevel"/>
    <w:tmpl w:val="C8783230"/>
    <w:lvl w:ilvl="0" w:tplc="C1B6F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3ECD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669E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C97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AC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9280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60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A26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22D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C330DC"/>
    <w:multiLevelType w:val="hybridMultilevel"/>
    <w:tmpl w:val="25CEA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4A"/>
    <w:rsid w:val="001E7659"/>
    <w:rsid w:val="00282B4A"/>
    <w:rsid w:val="00334066"/>
    <w:rsid w:val="006610EB"/>
    <w:rsid w:val="006F4D97"/>
    <w:rsid w:val="00737997"/>
    <w:rsid w:val="007B521C"/>
    <w:rsid w:val="0095213E"/>
    <w:rsid w:val="00B413FC"/>
    <w:rsid w:val="00BC2C4B"/>
    <w:rsid w:val="00D447CA"/>
    <w:rsid w:val="00E660FC"/>
    <w:rsid w:val="00F518F9"/>
    <w:rsid w:val="00FC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F9242"/>
  <w15:chartTrackingRefBased/>
  <w15:docId w15:val="{249F1751-6CD7-412F-A11F-96BE56E9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213E"/>
    <w:pPr>
      <w:ind w:left="720"/>
      <w:contextualSpacing/>
    </w:pPr>
  </w:style>
  <w:style w:type="table" w:styleId="TableGrid">
    <w:name w:val="Table Grid"/>
    <w:basedOn w:val="TableNormal"/>
    <w:uiPriority w:val="39"/>
    <w:rsid w:val="00661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85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611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165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</dc:creator>
  <cp:keywords/>
  <dc:description/>
  <cp:lastModifiedBy>l.haddad</cp:lastModifiedBy>
  <cp:revision>10</cp:revision>
  <dcterms:created xsi:type="dcterms:W3CDTF">2020-07-16T13:30:00Z</dcterms:created>
  <dcterms:modified xsi:type="dcterms:W3CDTF">2021-10-18T09:51:00Z</dcterms:modified>
</cp:coreProperties>
</file>