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228" w:rsidRPr="00AB2228" w:rsidRDefault="00AB2228" w:rsidP="00AB2228">
      <w:pPr>
        <w:spacing w:after="480" w:line="810" w:lineRule="atLeast"/>
        <w:outlineLvl w:val="0"/>
        <w:rPr>
          <w:rFonts w:asciiTheme="majorBidi" w:eastAsia="Times New Roman" w:hAnsiTheme="majorBidi" w:cstheme="majorBidi"/>
          <w:b/>
          <w:bCs/>
          <w:color w:val="000000" w:themeColor="text1"/>
          <w:spacing w:val="-3"/>
          <w:kern w:val="36"/>
          <w:sz w:val="32"/>
          <w:szCs w:val="32"/>
        </w:rPr>
      </w:pPr>
      <w:r w:rsidRPr="00AB2228">
        <w:rPr>
          <w:rFonts w:asciiTheme="majorBidi" w:eastAsia="Times New Roman" w:hAnsiTheme="majorBidi" w:cstheme="majorBidi"/>
          <w:b/>
          <w:bCs/>
          <w:color w:val="000000" w:themeColor="text1"/>
          <w:spacing w:val="-3"/>
          <w:kern w:val="36"/>
          <w:sz w:val="32"/>
          <w:szCs w:val="32"/>
        </w:rPr>
        <w:t>What Is a Coordinating Conjunction?</w:t>
      </w:r>
    </w:p>
    <w:p w:rsidR="00AB2228" w:rsidRPr="00AB2228" w:rsidRDefault="00AB2228" w:rsidP="00AB2228">
      <w:pPr>
        <w:spacing w:after="240" w:line="480" w:lineRule="atLeast"/>
        <w:rPr>
          <w:rFonts w:asciiTheme="majorBidi" w:eastAsia="Times New Roman" w:hAnsiTheme="majorBidi" w:cstheme="majorBidi"/>
          <w:color w:val="000000" w:themeColor="text1"/>
          <w:sz w:val="32"/>
          <w:szCs w:val="32"/>
        </w:rPr>
      </w:pPr>
      <w:r w:rsidRPr="00AB2228">
        <w:rPr>
          <w:rFonts w:asciiTheme="majorBidi" w:eastAsia="Times New Roman" w:hAnsiTheme="majorBidi" w:cstheme="majorBidi"/>
          <w:color w:val="000000" w:themeColor="text1"/>
          <w:sz w:val="32"/>
          <w:szCs w:val="32"/>
        </w:rPr>
        <w:t>A coordinating conjunction is a word that joins two elements of equal grammatical rank and syntactic importance. They can join two </w:t>
      </w:r>
      <w:hyperlink r:id="rId8" w:history="1">
        <w:r w:rsidRPr="00AB2228">
          <w:rPr>
            <w:rFonts w:asciiTheme="majorBidi" w:eastAsia="Times New Roman" w:hAnsiTheme="majorBidi" w:cstheme="majorBidi"/>
            <w:color w:val="000000" w:themeColor="text1"/>
            <w:sz w:val="32"/>
            <w:szCs w:val="32"/>
          </w:rPr>
          <w:t>verbs</w:t>
        </w:r>
      </w:hyperlink>
      <w:r w:rsidRPr="00AB2228">
        <w:rPr>
          <w:rFonts w:asciiTheme="majorBidi" w:eastAsia="Times New Roman" w:hAnsiTheme="majorBidi" w:cstheme="majorBidi"/>
          <w:color w:val="000000" w:themeColor="text1"/>
          <w:sz w:val="32"/>
          <w:szCs w:val="32"/>
        </w:rPr>
        <w:t>, two </w:t>
      </w:r>
      <w:hyperlink r:id="rId9" w:history="1">
        <w:r w:rsidRPr="00AB2228">
          <w:rPr>
            <w:rFonts w:asciiTheme="majorBidi" w:eastAsia="Times New Roman" w:hAnsiTheme="majorBidi" w:cstheme="majorBidi"/>
            <w:color w:val="000000" w:themeColor="text1"/>
            <w:sz w:val="32"/>
            <w:szCs w:val="32"/>
          </w:rPr>
          <w:t>nouns</w:t>
        </w:r>
      </w:hyperlink>
      <w:r w:rsidRPr="00AB2228">
        <w:rPr>
          <w:rFonts w:asciiTheme="majorBidi" w:eastAsia="Times New Roman" w:hAnsiTheme="majorBidi" w:cstheme="majorBidi"/>
          <w:color w:val="000000" w:themeColor="text1"/>
          <w:sz w:val="32"/>
          <w:szCs w:val="32"/>
        </w:rPr>
        <w:t>, two </w:t>
      </w:r>
      <w:hyperlink r:id="rId10" w:history="1">
        <w:r w:rsidRPr="00AB2228">
          <w:rPr>
            <w:rFonts w:asciiTheme="majorBidi" w:eastAsia="Times New Roman" w:hAnsiTheme="majorBidi" w:cstheme="majorBidi"/>
            <w:color w:val="000000" w:themeColor="text1"/>
            <w:sz w:val="32"/>
            <w:szCs w:val="32"/>
          </w:rPr>
          <w:t>adjectives</w:t>
        </w:r>
      </w:hyperlink>
      <w:r w:rsidRPr="00AB2228">
        <w:rPr>
          <w:rFonts w:asciiTheme="majorBidi" w:eastAsia="Times New Roman" w:hAnsiTheme="majorBidi" w:cstheme="majorBidi"/>
          <w:color w:val="000000" w:themeColor="text1"/>
          <w:sz w:val="32"/>
          <w:szCs w:val="32"/>
        </w:rPr>
        <w:t>, two </w:t>
      </w:r>
      <w:hyperlink r:id="rId11" w:history="1">
        <w:r w:rsidRPr="00AB2228">
          <w:rPr>
            <w:rFonts w:asciiTheme="majorBidi" w:eastAsia="Times New Roman" w:hAnsiTheme="majorBidi" w:cstheme="majorBidi"/>
            <w:color w:val="000000" w:themeColor="text1"/>
            <w:sz w:val="32"/>
            <w:szCs w:val="32"/>
          </w:rPr>
          <w:t>phrases</w:t>
        </w:r>
      </w:hyperlink>
      <w:r w:rsidRPr="00AB2228">
        <w:rPr>
          <w:rFonts w:asciiTheme="majorBidi" w:eastAsia="Times New Roman" w:hAnsiTheme="majorBidi" w:cstheme="majorBidi"/>
          <w:color w:val="000000" w:themeColor="text1"/>
          <w:sz w:val="32"/>
          <w:szCs w:val="32"/>
        </w:rPr>
        <w:t>, or two independent </w:t>
      </w:r>
      <w:hyperlink r:id="rId12" w:history="1">
        <w:r w:rsidRPr="00AB2228">
          <w:rPr>
            <w:rFonts w:asciiTheme="majorBidi" w:eastAsia="Times New Roman" w:hAnsiTheme="majorBidi" w:cstheme="majorBidi"/>
            <w:color w:val="000000" w:themeColor="text1"/>
            <w:sz w:val="32"/>
            <w:szCs w:val="32"/>
          </w:rPr>
          <w:t>clauses</w:t>
        </w:r>
      </w:hyperlink>
      <w:r w:rsidRPr="00AB2228">
        <w:rPr>
          <w:rFonts w:asciiTheme="majorBidi" w:eastAsia="Times New Roman" w:hAnsiTheme="majorBidi" w:cstheme="majorBidi"/>
          <w:color w:val="000000" w:themeColor="text1"/>
          <w:sz w:val="32"/>
          <w:szCs w:val="32"/>
        </w:rPr>
        <w:t>. The seven coordinating conjunctions are </w:t>
      </w:r>
      <w:r w:rsidRPr="00AB2228">
        <w:rPr>
          <w:rFonts w:asciiTheme="majorBidi" w:eastAsia="Times New Roman" w:hAnsiTheme="majorBidi" w:cstheme="majorBidi"/>
          <w:b/>
          <w:bCs/>
          <w:color w:val="000000" w:themeColor="text1"/>
          <w:sz w:val="32"/>
          <w:szCs w:val="32"/>
        </w:rPr>
        <w:t>for, and, nor, but, or, yet,</w:t>
      </w:r>
      <w:r w:rsidRPr="00AB2228">
        <w:rPr>
          <w:rFonts w:asciiTheme="majorBidi" w:eastAsia="Times New Roman" w:hAnsiTheme="majorBidi" w:cstheme="majorBidi"/>
          <w:color w:val="000000" w:themeColor="text1"/>
          <w:sz w:val="32"/>
          <w:szCs w:val="32"/>
        </w:rPr>
        <w:t> and </w:t>
      </w:r>
      <w:r w:rsidRPr="00AB2228">
        <w:rPr>
          <w:rFonts w:asciiTheme="majorBidi" w:eastAsia="Times New Roman" w:hAnsiTheme="majorBidi" w:cstheme="majorBidi"/>
          <w:b/>
          <w:bCs/>
          <w:color w:val="000000" w:themeColor="text1"/>
          <w:sz w:val="32"/>
          <w:szCs w:val="32"/>
        </w:rPr>
        <w:t>so</w:t>
      </w:r>
      <w:r w:rsidRPr="00AB2228">
        <w:rPr>
          <w:rFonts w:asciiTheme="majorBidi" w:eastAsia="Times New Roman" w:hAnsiTheme="majorBidi" w:cstheme="majorBidi"/>
          <w:color w:val="000000" w:themeColor="text1"/>
          <w:sz w:val="32"/>
          <w:szCs w:val="32"/>
        </w:rPr>
        <w:t>.</w:t>
      </w:r>
    </w:p>
    <w:p w:rsidR="00AB2228" w:rsidRPr="00AB2228" w:rsidRDefault="00AB2228" w:rsidP="00AB2228">
      <w:pPr>
        <w:spacing w:after="24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The best way to remember the seven coordinating </w:t>
      </w:r>
      <w:hyperlink r:id="rId13" w:history="1">
        <w:r w:rsidRPr="00AB2228">
          <w:rPr>
            <w:rStyle w:val="Hyperlink"/>
            <w:rFonts w:asciiTheme="majorBidi" w:hAnsiTheme="majorBidi" w:cstheme="majorBidi"/>
            <w:color w:val="000000" w:themeColor="text1"/>
            <w:sz w:val="32"/>
            <w:szCs w:val="32"/>
            <w:u w:val="none"/>
          </w:rPr>
          <w:t>conjunctions</w:t>
        </w:r>
      </w:hyperlink>
      <w:r w:rsidRPr="00AB2228">
        <w:rPr>
          <w:rFonts w:asciiTheme="majorBidi" w:hAnsiTheme="majorBidi" w:cstheme="majorBidi"/>
          <w:color w:val="000000" w:themeColor="text1"/>
          <w:sz w:val="32"/>
          <w:szCs w:val="32"/>
        </w:rPr>
        <w:t> is by using the acronym </w:t>
      </w:r>
      <w:r w:rsidRPr="00AB2228">
        <w:rPr>
          <w:rFonts w:asciiTheme="majorBidi" w:hAnsiTheme="majorBidi" w:cstheme="majorBidi"/>
          <w:b/>
          <w:bCs/>
          <w:color w:val="000000" w:themeColor="text1"/>
          <w:sz w:val="32"/>
          <w:szCs w:val="32"/>
        </w:rPr>
        <w:t>FANBOYS</w:t>
      </w:r>
      <w:r w:rsidRPr="00AB2228">
        <w:rPr>
          <w:rFonts w:asciiTheme="majorBidi" w:hAnsiTheme="majorBidi" w:cstheme="majorBidi"/>
          <w:color w:val="000000" w:themeColor="text1"/>
          <w:sz w:val="32"/>
          <w:szCs w:val="32"/>
        </w:rPr>
        <w:t xml:space="preserve">. </w:t>
      </w:r>
    </w:p>
    <w:p w:rsidR="00AB2228" w:rsidRPr="00AB2228" w:rsidRDefault="00AB2228" w:rsidP="00AB2228">
      <w:pPr>
        <w:pStyle w:val="NormalWeb"/>
        <w:spacing w:before="0" w:beforeAutospacing="0" w:after="240" w:afterAutospacing="0" w:line="480" w:lineRule="atLeast"/>
        <w:rPr>
          <w:rFonts w:asciiTheme="majorBidi" w:hAnsiTheme="majorBidi" w:cstheme="majorBidi"/>
          <w:b/>
          <w:bCs/>
          <w:color w:val="000000" w:themeColor="text1"/>
          <w:sz w:val="32"/>
          <w:szCs w:val="32"/>
        </w:rPr>
      </w:pPr>
      <w:r w:rsidRPr="00AB2228">
        <w:rPr>
          <w:rFonts w:asciiTheme="majorBidi" w:hAnsiTheme="majorBidi" w:cstheme="majorBidi"/>
          <w:b/>
          <w:bCs/>
          <w:color w:val="000000" w:themeColor="text1"/>
          <w:sz w:val="32"/>
          <w:szCs w:val="32"/>
        </w:rPr>
        <w:t>For</w:t>
      </w:r>
      <w:r w:rsidRPr="00AB2228">
        <w:rPr>
          <w:rFonts w:asciiTheme="majorBidi" w:hAnsiTheme="majorBidi" w:cstheme="majorBidi"/>
          <w:color w:val="000000" w:themeColor="text1"/>
          <w:sz w:val="32"/>
          <w:szCs w:val="32"/>
        </w:rPr>
        <w:t xml:space="preserve">, </w:t>
      </w:r>
      <w:r w:rsidRPr="00AB2228">
        <w:rPr>
          <w:rFonts w:asciiTheme="majorBidi" w:hAnsiTheme="majorBidi" w:cstheme="majorBidi"/>
          <w:b/>
          <w:bCs/>
          <w:color w:val="000000" w:themeColor="text1"/>
          <w:sz w:val="32"/>
          <w:szCs w:val="32"/>
        </w:rPr>
        <w:t>And</w:t>
      </w:r>
      <w:r w:rsidRPr="00AB2228">
        <w:rPr>
          <w:rFonts w:asciiTheme="majorBidi" w:hAnsiTheme="majorBidi" w:cstheme="majorBidi"/>
          <w:color w:val="000000" w:themeColor="text1"/>
          <w:sz w:val="32"/>
          <w:szCs w:val="32"/>
        </w:rPr>
        <w:t xml:space="preserve">, </w:t>
      </w:r>
      <w:r w:rsidRPr="00AB2228">
        <w:rPr>
          <w:rFonts w:asciiTheme="majorBidi" w:hAnsiTheme="majorBidi" w:cstheme="majorBidi"/>
          <w:b/>
          <w:bCs/>
          <w:color w:val="000000" w:themeColor="text1"/>
          <w:sz w:val="32"/>
          <w:szCs w:val="32"/>
        </w:rPr>
        <w:t>Nor</w:t>
      </w:r>
      <w:r w:rsidRPr="00AB2228">
        <w:rPr>
          <w:rFonts w:asciiTheme="majorBidi" w:hAnsiTheme="majorBidi" w:cstheme="majorBidi"/>
          <w:b/>
          <w:bCs/>
          <w:color w:val="000000" w:themeColor="text1"/>
          <w:sz w:val="32"/>
          <w:szCs w:val="32"/>
        </w:rPr>
        <w:t>,</w:t>
      </w:r>
      <w:r w:rsidRPr="00AB2228">
        <w:rPr>
          <w:rFonts w:asciiTheme="majorBidi" w:hAnsiTheme="majorBidi" w:cstheme="majorBidi"/>
          <w:color w:val="000000" w:themeColor="text1"/>
          <w:sz w:val="32"/>
          <w:szCs w:val="32"/>
        </w:rPr>
        <w:t xml:space="preserve"> </w:t>
      </w:r>
      <w:r w:rsidRPr="00AB2228">
        <w:rPr>
          <w:rFonts w:asciiTheme="majorBidi" w:hAnsiTheme="majorBidi" w:cstheme="majorBidi"/>
          <w:b/>
          <w:bCs/>
          <w:color w:val="000000" w:themeColor="text1"/>
          <w:sz w:val="32"/>
          <w:szCs w:val="32"/>
        </w:rPr>
        <w:t>But</w:t>
      </w:r>
      <w:r w:rsidRPr="00AB2228">
        <w:rPr>
          <w:rFonts w:asciiTheme="majorBidi" w:hAnsiTheme="majorBidi" w:cstheme="majorBidi"/>
          <w:b/>
          <w:bCs/>
          <w:color w:val="000000" w:themeColor="text1"/>
          <w:sz w:val="32"/>
          <w:szCs w:val="32"/>
        </w:rPr>
        <w:t xml:space="preserve">, </w:t>
      </w:r>
      <w:r w:rsidRPr="00AB2228">
        <w:rPr>
          <w:rFonts w:asciiTheme="majorBidi" w:hAnsiTheme="majorBidi" w:cstheme="majorBidi"/>
          <w:b/>
          <w:bCs/>
          <w:color w:val="000000" w:themeColor="text1"/>
          <w:sz w:val="32"/>
          <w:szCs w:val="32"/>
        </w:rPr>
        <w:t>Or</w:t>
      </w:r>
      <w:r w:rsidRPr="00AB2228">
        <w:rPr>
          <w:rFonts w:asciiTheme="majorBidi" w:hAnsiTheme="majorBidi" w:cstheme="majorBidi"/>
          <w:color w:val="000000" w:themeColor="text1"/>
          <w:sz w:val="32"/>
          <w:szCs w:val="32"/>
        </w:rPr>
        <w:t xml:space="preserve">, </w:t>
      </w:r>
      <w:r w:rsidRPr="00AB2228">
        <w:rPr>
          <w:rFonts w:asciiTheme="majorBidi" w:hAnsiTheme="majorBidi" w:cstheme="majorBidi"/>
          <w:b/>
          <w:bCs/>
          <w:color w:val="000000" w:themeColor="text1"/>
          <w:sz w:val="32"/>
          <w:szCs w:val="32"/>
        </w:rPr>
        <w:t>Yet</w:t>
      </w:r>
      <w:r w:rsidRPr="00AB2228">
        <w:rPr>
          <w:rFonts w:asciiTheme="majorBidi" w:hAnsiTheme="majorBidi" w:cstheme="majorBidi"/>
          <w:color w:val="000000" w:themeColor="text1"/>
          <w:sz w:val="32"/>
          <w:szCs w:val="32"/>
        </w:rPr>
        <w:t xml:space="preserve">, </w:t>
      </w:r>
      <w:r w:rsidRPr="00AB2228">
        <w:rPr>
          <w:rFonts w:asciiTheme="majorBidi" w:hAnsiTheme="majorBidi" w:cstheme="majorBidi"/>
          <w:b/>
          <w:bCs/>
          <w:color w:val="000000" w:themeColor="text1"/>
          <w:sz w:val="32"/>
          <w:szCs w:val="32"/>
        </w:rPr>
        <w:t>So</w:t>
      </w:r>
      <w:r w:rsidRPr="00AB2228">
        <w:rPr>
          <w:rFonts w:asciiTheme="majorBidi" w:hAnsiTheme="majorBidi" w:cstheme="majorBidi"/>
          <w:b/>
          <w:bCs/>
          <w:color w:val="000000" w:themeColor="text1"/>
          <w:sz w:val="32"/>
          <w:szCs w:val="32"/>
        </w:rPr>
        <w:t xml:space="preserve">. </w:t>
      </w:r>
    </w:p>
    <w:p w:rsidR="00AB2228" w:rsidRPr="00AB2228" w:rsidRDefault="00AB2228" w:rsidP="00AB2228">
      <w:pPr>
        <w:pStyle w:val="NormalWeb"/>
        <w:spacing w:before="0" w:beforeAutospacing="0" w:after="240" w:afterAutospacing="0" w:line="480" w:lineRule="atLeast"/>
        <w:rPr>
          <w:rFonts w:asciiTheme="majorBidi" w:hAnsiTheme="majorBidi" w:cstheme="majorBidi"/>
          <w:b/>
          <w:bCs/>
          <w:color w:val="000000" w:themeColor="text1"/>
          <w:sz w:val="32"/>
          <w:szCs w:val="32"/>
        </w:rPr>
      </w:pPr>
      <w:r w:rsidRPr="00AB2228">
        <w:rPr>
          <w:rFonts w:asciiTheme="majorBidi" w:hAnsiTheme="majorBidi" w:cstheme="majorBidi"/>
          <w:b/>
          <w:bCs/>
          <w:color w:val="000000" w:themeColor="text1"/>
          <w:sz w:val="32"/>
          <w:szCs w:val="32"/>
        </w:rPr>
        <w:t xml:space="preserve">What is a subordinating conjunction? </w:t>
      </w:r>
    </w:p>
    <w:p w:rsidR="00AB2228" w:rsidRPr="00AB2228" w:rsidRDefault="00AB2228" w:rsidP="00AB2228">
      <w:pPr>
        <w:pStyle w:val="NormalWeb"/>
        <w:spacing w:before="0" w:beforeAutospacing="0" w:after="240" w:afterAutospacing="0" w:line="480" w:lineRule="atLeast"/>
        <w:rPr>
          <w:rFonts w:asciiTheme="majorBidi" w:hAnsiTheme="majorBidi" w:cstheme="majorBidi"/>
          <w:color w:val="000000" w:themeColor="text1"/>
          <w:sz w:val="32"/>
          <w:szCs w:val="32"/>
          <w:shd w:val="clear" w:color="auto" w:fill="FFFFFF"/>
        </w:rPr>
      </w:pPr>
      <w:r w:rsidRPr="00AB2228">
        <w:rPr>
          <w:rFonts w:asciiTheme="majorBidi" w:hAnsiTheme="majorBidi" w:cstheme="majorBidi"/>
          <w:color w:val="000000" w:themeColor="text1"/>
          <w:sz w:val="32"/>
          <w:szCs w:val="32"/>
          <w:shd w:val="clear" w:color="auto" w:fill="FFFFFF"/>
        </w:rPr>
        <w:t>A </w:t>
      </w:r>
      <w:hyperlink r:id="rId14" w:history="1">
        <w:r w:rsidRPr="00AB2228">
          <w:rPr>
            <w:rStyle w:val="Hyperlink"/>
            <w:rFonts w:asciiTheme="majorBidi" w:hAnsiTheme="majorBidi" w:cstheme="majorBidi"/>
            <w:color w:val="000000" w:themeColor="text1"/>
            <w:sz w:val="32"/>
            <w:szCs w:val="32"/>
            <w:u w:val="none"/>
          </w:rPr>
          <w:t>conjunction</w:t>
        </w:r>
      </w:hyperlink>
      <w:r w:rsidRPr="00AB2228">
        <w:rPr>
          <w:rFonts w:asciiTheme="majorBidi" w:hAnsiTheme="majorBidi" w:cstheme="majorBidi"/>
          <w:color w:val="000000" w:themeColor="text1"/>
          <w:sz w:val="32"/>
          <w:szCs w:val="32"/>
          <w:shd w:val="clear" w:color="auto" w:fill="FFFFFF"/>
        </w:rPr>
        <w:t> is a connecting word or phrase; a subordinating conjunction is a connecting word or phrase that introduces a </w:t>
      </w:r>
      <w:hyperlink r:id="rId15" w:history="1">
        <w:r w:rsidRPr="00AB2228">
          <w:rPr>
            <w:rStyle w:val="Hyperlink"/>
            <w:rFonts w:asciiTheme="majorBidi" w:hAnsiTheme="majorBidi" w:cstheme="majorBidi"/>
            <w:color w:val="000000" w:themeColor="text1"/>
            <w:sz w:val="32"/>
            <w:szCs w:val="32"/>
            <w:u w:val="none"/>
          </w:rPr>
          <w:t>dependent clause</w:t>
        </w:r>
      </w:hyperlink>
      <w:r w:rsidRPr="00AB2228">
        <w:rPr>
          <w:rFonts w:asciiTheme="majorBidi" w:hAnsiTheme="majorBidi" w:cstheme="majorBidi"/>
          <w:color w:val="000000" w:themeColor="text1"/>
          <w:sz w:val="32"/>
          <w:szCs w:val="32"/>
          <w:shd w:val="clear" w:color="auto" w:fill="FFFFFF"/>
        </w:rPr>
        <w:t> and joins it to a </w:t>
      </w:r>
      <w:hyperlink r:id="rId16" w:history="1">
        <w:r w:rsidRPr="00AB2228">
          <w:rPr>
            <w:rStyle w:val="Hyperlink"/>
            <w:rFonts w:asciiTheme="majorBidi" w:hAnsiTheme="majorBidi" w:cstheme="majorBidi"/>
            <w:color w:val="000000" w:themeColor="text1"/>
            <w:sz w:val="32"/>
            <w:szCs w:val="32"/>
            <w:u w:val="none"/>
          </w:rPr>
          <w:t>main clause</w:t>
        </w:r>
      </w:hyperlink>
      <w:r w:rsidRPr="00AB2228">
        <w:rPr>
          <w:rFonts w:asciiTheme="majorBidi" w:hAnsiTheme="majorBidi" w:cstheme="majorBidi"/>
          <w:color w:val="000000" w:themeColor="text1"/>
          <w:sz w:val="32"/>
          <w:szCs w:val="32"/>
          <w:shd w:val="clear" w:color="auto" w:fill="FFFFFF"/>
        </w:rPr>
        <w:t> or independent clause. Similarly, a </w:t>
      </w:r>
      <w:hyperlink r:id="rId17" w:history="1">
        <w:r w:rsidRPr="00AB2228">
          <w:rPr>
            <w:rStyle w:val="Hyperlink"/>
            <w:rFonts w:asciiTheme="majorBidi" w:hAnsiTheme="majorBidi" w:cstheme="majorBidi"/>
            <w:color w:val="000000" w:themeColor="text1"/>
            <w:sz w:val="32"/>
            <w:szCs w:val="32"/>
            <w:u w:val="none"/>
          </w:rPr>
          <w:t>coordinating conjunction</w:t>
        </w:r>
      </w:hyperlink>
      <w:r w:rsidRPr="00AB2228">
        <w:rPr>
          <w:rFonts w:asciiTheme="majorBidi" w:hAnsiTheme="majorBidi" w:cstheme="majorBidi"/>
          <w:color w:val="000000" w:themeColor="text1"/>
          <w:sz w:val="32"/>
          <w:szCs w:val="32"/>
          <w:shd w:val="clear" w:color="auto" w:fill="FFFFFF"/>
        </w:rPr>
        <w:t> sets up an equal partnership between the two clauses. When a subordinating conjunction is linked to a dependent clause, the unit is called a subordinate clause.</w:t>
      </w:r>
      <w:bookmarkStart w:id="0" w:name="_GoBack"/>
      <w:bookmarkEnd w:id="0"/>
    </w:p>
    <w:p w:rsidR="00AB2228" w:rsidRPr="00AB2228" w:rsidRDefault="00AB2228" w:rsidP="00AB2228">
      <w:pPr>
        <w:shd w:val="clear" w:color="auto" w:fill="FFFFFF" w:themeFill="background1"/>
        <w:spacing w:after="0" w:line="240" w:lineRule="auto"/>
        <w:textAlignment w:val="baseline"/>
        <w:outlineLvl w:val="2"/>
        <w:rPr>
          <w:rFonts w:asciiTheme="majorBidi" w:eastAsia="Times New Roman" w:hAnsiTheme="majorBidi" w:cstheme="majorBidi"/>
          <w:b/>
          <w:bCs/>
          <w:color w:val="000000" w:themeColor="text1"/>
          <w:sz w:val="32"/>
          <w:szCs w:val="32"/>
        </w:rPr>
      </w:pPr>
      <w:r w:rsidRPr="00AB2228">
        <w:rPr>
          <w:rFonts w:asciiTheme="majorBidi" w:eastAsia="Times New Roman" w:hAnsiTheme="majorBidi" w:cstheme="majorBidi"/>
          <w:b/>
          <w:bCs/>
          <w:color w:val="000000" w:themeColor="text1"/>
          <w:sz w:val="32"/>
          <w:szCs w:val="32"/>
        </w:rPr>
        <w:t>Subordinating Conjunctions</w:t>
      </w:r>
    </w:p>
    <w:p w:rsidR="00AB2228" w:rsidRDefault="00AB2228" w:rsidP="00AB2228">
      <w:pPr>
        <w:numPr>
          <w:ilvl w:val="0"/>
          <w:numId w:val="11"/>
        </w:numPr>
        <w:shd w:val="clear" w:color="auto" w:fill="FFFFFF" w:themeFill="background1"/>
        <w:spacing w:beforeAutospacing="1" w:after="0" w:afterAutospacing="1" w:line="240" w:lineRule="auto"/>
        <w:textAlignment w:val="baseline"/>
        <w:rPr>
          <w:rFonts w:asciiTheme="majorBidi" w:eastAsia="Times New Roman" w:hAnsiTheme="majorBidi" w:cstheme="majorBidi"/>
          <w:color w:val="282828"/>
          <w:sz w:val="32"/>
          <w:szCs w:val="32"/>
        </w:rPr>
      </w:pPr>
      <w:r w:rsidRPr="00AB2228">
        <w:rPr>
          <w:rFonts w:asciiTheme="majorBidi" w:eastAsia="Times New Roman" w:hAnsiTheme="majorBidi" w:cstheme="majorBidi"/>
          <w:color w:val="282828"/>
          <w:sz w:val="32"/>
          <w:szCs w:val="32"/>
        </w:rPr>
        <w:t>Subordinating conjunctions can be found in sentences containing two clauses: an </w:t>
      </w:r>
      <w:r w:rsidRPr="00AB2228">
        <w:rPr>
          <w:rFonts w:asciiTheme="majorBidi" w:eastAsia="Times New Roman" w:hAnsiTheme="majorBidi" w:cstheme="majorBidi"/>
          <w:b/>
          <w:bCs/>
          <w:color w:val="282828"/>
          <w:sz w:val="32"/>
          <w:szCs w:val="32"/>
          <w:bdr w:val="none" w:sz="0" w:space="0" w:color="auto" w:frame="1"/>
        </w:rPr>
        <w:t>independent </w:t>
      </w:r>
      <w:r w:rsidRPr="00AB2228">
        <w:rPr>
          <w:rFonts w:asciiTheme="majorBidi" w:eastAsia="Times New Roman" w:hAnsiTheme="majorBidi" w:cstheme="majorBidi"/>
          <w:color w:val="282828"/>
          <w:sz w:val="32"/>
          <w:szCs w:val="32"/>
        </w:rPr>
        <w:t>or main clause and a </w:t>
      </w:r>
      <w:r w:rsidRPr="00AB2228">
        <w:rPr>
          <w:rFonts w:asciiTheme="majorBidi" w:eastAsia="Times New Roman" w:hAnsiTheme="majorBidi" w:cstheme="majorBidi"/>
          <w:b/>
          <w:bCs/>
          <w:color w:val="282828"/>
          <w:sz w:val="32"/>
          <w:szCs w:val="32"/>
          <w:bdr w:val="none" w:sz="0" w:space="0" w:color="auto" w:frame="1"/>
        </w:rPr>
        <w:t>dependent </w:t>
      </w:r>
      <w:r w:rsidRPr="00AB2228">
        <w:rPr>
          <w:rFonts w:asciiTheme="majorBidi" w:eastAsia="Times New Roman" w:hAnsiTheme="majorBidi" w:cstheme="majorBidi"/>
          <w:color w:val="282828"/>
          <w:sz w:val="32"/>
          <w:szCs w:val="32"/>
        </w:rPr>
        <w:t>clause.</w:t>
      </w:r>
    </w:p>
    <w:p w:rsidR="00AB2228" w:rsidRPr="00AB2228" w:rsidRDefault="00AB2228" w:rsidP="00AB2228">
      <w:pPr>
        <w:shd w:val="clear" w:color="auto" w:fill="FFFFFF" w:themeFill="background1"/>
        <w:spacing w:beforeAutospacing="1" w:after="0" w:afterAutospacing="1" w:line="240" w:lineRule="auto"/>
        <w:ind w:left="360"/>
        <w:textAlignment w:val="baseline"/>
        <w:rPr>
          <w:rFonts w:asciiTheme="majorBidi" w:eastAsia="Times New Roman" w:hAnsiTheme="majorBidi" w:cstheme="majorBidi"/>
          <w:color w:val="282828"/>
          <w:sz w:val="32"/>
          <w:szCs w:val="32"/>
        </w:rPr>
      </w:pPr>
    </w:p>
    <w:p w:rsidR="00AB2228" w:rsidRPr="00AB2228" w:rsidRDefault="00AB2228" w:rsidP="00AB2228">
      <w:pPr>
        <w:numPr>
          <w:ilvl w:val="0"/>
          <w:numId w:val="11"/>
        </w:numPr>
        <w:shd w:val="clear" w:color="auto" w:fill="FFFFFF" w:themeFill="background1"/>
        <w:spacing w:beforeAutospacing="1" w:after="0" w:afterAutospacing="1" w:line="240" w:lineRule="auto"/>
        <w:textAlignment w:val="baseline"/>
        <w:rPr>
          <w:rFonts w:asciiTheme="majorBidi" w:eastAsia="Times New Roman" w:hAnsiTheme="majorBidi" w:cstheme="majorBidi"/>
          <w:color w:val="282828"/>
          <w:sz w:val="32"/>
          <w:szCs w:val="32"/>
        </w:rPr>
      </w:pPr>
      <w:r w:rsidRPr="00AB2228">
        <w:rPr>
          <w:rFonts w:asciiTheme="majorBidi" w:eastAsia="Times New Roman" w:hAnsiTheme="majorBidi" w:cstheme="majorBidi"/>
          <w:color w:val="282828"/>
          <w:sz w:val="32"/>
          <w:szCs w:val="32"/>
        </w:rPr>
        <w:t>They must come at the beginning of a </w:t>
      </w:r>
      <w:r w:rsidRPr="00AB2228">
        <w:rPr>
          <w:rFonts w:asciiTheme="majorBidi" w:eastAsia="Times New Roman" w:hAnsiTheme="majorBidi" w:cstheme="majorBidi"/>
          <w:b/>
          <w:bCs/>
          <w:color w:val="282828"/>
          <w:sz w:val="32"/>
          <w:szCs w:val="32"/>
          <w:bdr w:val="none" w:sz="0" w:space="0" w:color="auto" w:frame="1"/>
        </w:rPr>
        <w:t>dependent clause.</w:t>
      </w:r>
    </w:p>
    <w:p w:rsidR="00AB2228" w:rsidRPr="00AB2228" w:rsidRDefault="00AB2228" w:rsidP="00AB2228">
      <w:pPr>
        <w:pStyle w:val="ListParagraph"/>
        <w:shd w:val="clear" w:color="auto" w:fill="FFFFFF" w:themeFill="background1"/>
        <w:rPr>
          <w:rFonts w:asciiTheme="majorBidi" w:eastAsia="Times New Roman" w:hAnsiTheme="majorBidi" w:cstheme="majorBidi"/>
          <w:color w:val="282828"/>
          <w:sz w:val="32"/>
          <w:szCs w:val="32"/>
        </w:rPr>
      </w:pPr>
    </w:p>
    <w:p w:rsidR="00AB2228" w:rsidRPr="00AB2228" w:rsidRDefault="00AB2228" w:rsidP="00AB2228">
      <w:pPr>
        <w:shd w:val="clear" w:color="auto" w:fill="FFFFFF" w:themeFill="background1"/>
        <w:spacing w:beforeAutospacing="1" w:after="0" w:afterAutospacing="1" w:line="240" w:lineRule="auto"/>
        <w:ind w:left="720"/>
        <w:textAlignment w:val="baseline"/>
        <w:rPr>
          <w:rFonts w:asciiTheme="majorBidi" w:eastAsia="Times New Roman" w:hAnsiTheme="majorBidi" w:cstheme="majorBidi"/>
          <w:color w:val="282828"/>
          <w:sz w:val="32"/>
          <w:szCs w:val="32"/>
        </w:rPr>
      </w:pPr>
    </w:p>
    <w:p w:rsidR="00AB2228" w:rsidRPr="00AB2228" w:rsidRDefault="00AB2228" w:rsidP="00AB2228">
      <w:pPr>
        <w:numPr>
          <w:ilvl w:val="0"/>
          <w:numId w:val="11"/>
        </w:numPr>
        <w:shd w:val="clear" w:color="auto" w:fill="FFFFFF" w:themeFill="background1"/>
        <w:spacing w:beforeAutospacing="1" w:after="0" w:afterAutospacing="1" w:line="240" w:lineRule="auto"/>
        <w:textAlignment w:val="baseline"/>
        <w:rPr>
          <w:rFonts w:asciiTheme="majorBidi" w:eastAsia="Times New Roman" w:hAnsiTheme="majorBidi" w:cstheme="majorBidi"/>
          <w:color w:val="282828"/>
          <w:sz w:val="32"/>
          <w:szCs w:val="32"/>
        </w:rPr>
      </w:pPr>
      <w:r w:rsidRPr="00AB2228">
        <w:rPr>
          <w:rFonts w:asciiTheme="majorBidi" w:eastAsia="Times New Roman" w:hAnsiTheme="majorBidi" w:cstheme="majorBidi"/>
          <w:color w:val="282828"/>
          <w:sz w:val="32"/>
          <w:szCs w:val="32"/>
        </w:rPr>
        <w:t>Subordinators help lend meaning to a sentence by linking two ideas. </w:t>
      </w:r>
      <w:r w:rsidRPr="00AB2228">
        <w:rPr>
          <w:rFonts w:asciiTheme="majorBidi" w:eastAsia="Times New Roman" w:hAnsiTheme="majorBidi" w:cstheme="majorBidi"/>
          <w:b/>
          <w:bCs/>
          <w:color w:val="282828"/>
          <w:sz w:val="32"/>
          <w:szCs w:val="32"/>
          <w:bdr w:val="none" w:sz="0" w:space="0" w:color="auto" w:frame="1"/>
        </w:rPr>
        <w:t>Time</w:t>
      </w:r>
      <w:r w:rsidRPr="00AB2228">
        <w:rPr>
          <w:rFonts w:asciiTheme="majorBidi" w:eastAsia="Times New Roman" w:hAnsiTheme="majorBidi" w:cstheme="majorBidi"/>
          <w:color w:val="282828"/>
          <w:sz w:val="32"/>
          <w:szCs w:val="32"/>
        </w:rPr>
        <w:t>, </w:t>
      </w:r>
      <w:r w:rsidRPr="00AB2228">
        <w:rPr>
          <w:rFonts w:asciiTheme="majorBidi" w:eastAsia="Times New Roman" w:hAnsiTheme="majorBidi" w:cstheme="majorBidi"/>
          <w:b/>
          <w:bCs/>
          <w:color w:val="282828"/>
          <w:sz w:val="32"/>
          <w:szCs w:val="32"/>
          <w:bdr w:val="none" w:sz="0" w:space="0" w:color="auto" w:frame="1"/>
        </w:rPr>
        <w:t>concession, comparison</w:t>
      </w:r>
      <w:r w:rsidRPr="00AB2228">
        <w:rPr>
          <w:rFonts w:asciiTheme="majorBidi" w:eastAsia="Times New Roman" w:hAnsiTheme="majorBidi" w:cstheme="majorBidi"/>
          <w:color w:val="282828"/>
          <w:sz w:val="32"/>
          <w:szCs w:val="32"/>
        </w:rPr>
        <w:t>, </w:t>
      </w:r>
      <w:r w:rsidRPr="00AB2228">
        <w:rPr>
          <w:rFonts w:asciiTheme="majorBidi" w:eastAsia="Times New Roman" w:hAnsiTheme="majorBidi" w:cstheme="majorBidi"/>
          <w:b/>
          <w:bCs/>
          <w:color w:val="282828"/>
          <w:sz w:val="32"/>
          <w:szCs w:val="32"/>
          <w:bdr w:val="none" w:sz="0" w:space="0" w:color="auto" w:frame="1"/>
        </w:rPr>
        <w:t>cause</w:t>
      </w:r>
      <w:r w:rsidRPr="00AB2228">
        <w:rPr>
          <w:rFonts w:asciiTheme="majorBidi" w:eastAsia="Times New Roman" w:hAnsiTheme="majorBidi" w:cstheme="majorBidi"/>
          <w:color w:val="282828"/>
          <w:sz w:val="32"/>
          <w:szCs w:val="32"/>
        </w:rPr>
        <w:t>, </w:t>
      </w:r>
      <w:r w:rsidRPr="00AB2228">
        <w:rPr>
          <w:rFonts w:asciiTheme="majorBidi" w:eastAsia="Times New Roman" w:hAnsiTheme="majorBidi" w:cstheme="majorBidi"/>
          <w:b/>
          <w:bCs/>
          <w:color w:val="282828"/>
          <w:sz w:val="32"/>
          <w:szCs w:val="32"/>
          <w:bdr w:val="none" w:sz="0" w:space="0" w:color="auto" w:frame="1"/>
        </w:rPr>
        <w:t>condition</w:t>
      </w:r>
      <w:r w:rsidRPr="00AB2228">
        <w:rPr>
          <w:rFonts w:asciiTheme="majorBidi" w:eastAsia="Times New Roman" w:hAnsiTheme="majorBidi" w:cstheme="majorBidi"/>
          <w:color w:val="282828"/>
          <w:sz w:val="32"/>
          <w:szCs w:val="32"/>
        </w:rPr>
        <w:t>, and </w:t>
      </w:r>
      <w:r w:rsidRPr="00AB2228">
        <w:rPr>
          <w:rFonts w:asciiTheme="majorBidi" w:eastAsia="Times New Roman" w:hAnsiTheme="majorBidi" w:cstheme="majorBidi"/>
          <w:b/>
          <w:bCs/>
          <w:color w:val="282828"/>
          <w:sz w:val="32"/>
          <w:szCs w:val="32"/>
          <w:bdr w:val="none" w:sz="0" w:space="0" w:color="auto" w:frame="1"/>
        </w:rPr>
        <w:t>place</w:t>
      </w:r>
      <w:r w:rsidRPr="00AB2228">
        <w:rPr>
          <w:rFonts w:asciiTheme="majorBidi" w:eastAsia="Times New Roman" w:hAnsiTheme="majorBidi" w:cstheme="majorBidi"/>
          <w:color w:val="282828"/>
          <w:sz w:val="32"/>
          <w:szCs w:val="32"/>
        </w:rPr>
        <w:t> are the types of subordinating conjunctions, categorized by meaning.</w:t>
      </w:r>
    </w:p>
    <w:p w:rsidR="00AB2228" w:rsidRPr="00AB2228" w:rsidRDefault="00AB2228" w:rsidP="00AB2228">
      <w:pPr>
        <w:shd w:val="clear" w:color="auto" w:fill="FFFFFF" w:themeFill="background1"/>
        <w:spacing w:beforeAutospacing="1" w:after="0" w:afterAutospacing="1" w:line="240" w:lineRule="auto"/>
        <w:ind w:left="720"/>
        <w:textAlignment w:val="baseline"/>
        <w:rPr>
          <w:rFonts w:asciiTheme="majorBidi" w:eastAsia="Times New Roman" w:hAnsiTheme="majorBidi" w:cstheme="majorBidi"/>
          <w:color w:val="282828"/>
          <w:sz w:val="32"/>
          <w:szCs w:val="32"/>
        </w:rPr>
      </w:pPr>
    </w:p>
    <w:p w:rsidR="00AB2228" w:rsidRPr="00AB2228" w:rsidRDefault="00AB2228" w:rsidP="00AB2228">
      <w:pPr>
        <w:numPr>
          <w:ilvl w:val="0"/>
          <w:numId w:val="11"/>
        </w:numPr>
        <w:shd w:val="clear" w:color="auto" w:fill="FFFFFF" w:themeFill="background1"/>
        <w:spacing w:after="0" w:line="240" w:lineRule="auto"/>
        <w:textAlignment w:val="baseline"/>
        <w:rPr>
          <w:rFonts w:asciiTheme="majorBidi" w:eastAsia="Times New Roman" w:hAnsiTheme="majorBidi" w:cstheme="majorBidi"/>
          <w:color w:val="282828"/>
          <w:sz w:val="32"/>
          <w:szCs w:val="32"/>
        </w:rPr>
      </w:pPr>
      <w:r w:rsidRPr="00AB2228">
        <w:rPr>
          <w:rFonts w:asciiTheme="majorBidi" w:eastAsia="Times New Roman" w:hAnsiTheme="majorBidi" w:cstheme="majorBidi"/>
          <w:color w:val="282828"/>
          <w:sz w:val="32"/>
          <w:szCs w:val="32"/>
        </w:rPr>
        <w:t>In most sentences, as long as the subordinating conjunction precedes the dependent clause, clause order does not matter.</w:t>
      </w:r>
    </w:p>
    <w:p w:rsidR="00AB2228" w:rsidRDefault="00AB2228" w:rsidP="00AB2228">
      <w:pPr>
        <w:pStyle w:val="NormalWeb"/>
        <w:spacing w:before="0" w:beforeAutospacing="0" w:after="240" w:afterAutospacing="0" w:line="480" w:lineRule="atLeast"/>
        <w:rPr>
          <w:rFonts w:asciiTheme="majorBidi" w:hAnsiTheme="majorBidi" w:cstheme="majorBidi"/>
          <w:b/>
          <w:bCs/>
          <w:color w:val="000000" w:themeColor="text1"/>
          <w:sz w:val="28"/>
          <w:szCs w:val="28"/>
        </w:rPr>
      </w:pPr>
    </w:p>
    <w:p w:rsidR="00AB2228" w:rsidRPr="00AB2228" w:rsidRDefault="00AB2228" w:rsidP="00AB2228">
      <w:pPr>
        <w:pStyle w:val="comp"/>
        <w:shd w:val="clear" w:color="auto" w:fill="FFFFFF"/>
        <w:spacing w:before="0" w:after="0" w:line="276"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Subordinating conjunctions are also known as subordinators, subordinate conjunctions, and complementizers. Many subordinators are single words such as </w:t>
      </w:r>
      <w:r w:rsidRPr="00AB2228">
        <w:rPr>
          <w:rStyle w:val="Emphasis"/>
          <w:rFonts w:asciiTheme="majorBidi" w:hAnsiTheme="majorBidi" w:cstheme="majorBidi"/>
          <w:color w:val="282828"/>
          <w:sz w:val="32"/>
          <w:szCs w:val="32"/>
          <w:bdr w:val="none" w:sz="0" w:space="0" w:color="auto" w:frame="1"/>
        </w:rPr>
        <w:t>because</w:t>
      </w:r>
      <w:r w:rsidRPr="00AB2228">
        <w:rPr>
          <w:rFonts w:asciiTheme="majorBidi" w:hAnsiTheme="majorBidi" w:cstheme="majorBidi"/>
          <w:color w:val="282828"/>
          <w:sz w:val="32"/>
          <w:szCs w:val="32"/>
        </w:rPr>
        <w:t>, </w:t>
      </w:r>
      <w:r w:rsidRPr="00AB2228">
        <w:rPr>
          <w:rStyle w:val="Emphasis"/>
          <w:rFonts w:asciiTheme="majorBidi" w:hAnsiTheme="majorBidi" w:cstheme="majorBidi"/>
          <w:color w:val="282828"/>
          <w:sz w:val="32"/>
          <w:szCs w:val="32"/>
          <w:bdr w:val="none" w:sz="0" w:space="0" w:color="auto" w:frame="1"/>
        </w:rPr>
        <w:t>before</w:t>
      </w:r>
      <w:r w:rsidRPr="00AB2228">
        <w:rPr>
          <w:rFonts w:asciiTheme="majorBidi" w:hAnsiTheme="majorBidi" w:cstheme="majorBidi"/>
          <w:color w:val="282828"/>
          <w:sz w:val="32"/>
          <w:szCs w:val="32"/>
        </w:rPr>
        <w:t>, and </w:t>
      </w:r>
      <w:r w:rsidRPr="00AB2228">
        <w:rPr>
          <w:rStyle w:val="Emphasis"/>
          <w:rFonts w:asciiTheme="majorBidi" w:hAnsiTheme="majorBidi" w:cstheme="majorBidi"/>
          <w:color w:val="282828"/>
          <w:sz w:val="32"/>
          <w:szCs w:val="32"/>
          <w:bdr w:val="none" w:sz="0" w:space="0" w:color="auto" w:frame="1"/>
        </w:rPr>
        <w:t>when</w:t>
      </w:r>
      <w:r w:rsidRPr="00AB2228">
        <w:rPr>
          <w:rFonts w:asciiTheme="majorBidi" w:hAnsiTheme="majorBidi" w:cstheme="majorBidi"/>
          <w:color w:val="282828"/>
          <w:sz w:val="32"/>
          <w:szCs w:val="32"/>
        </w:rPr>
        <w:t>, but some subordinating conjunctions consist of more than one word such as </w:t>
      </w:r>
      <w:r w:rsidRPr="00AB2228">
        <w:rPr>
          <w:rStyle w:val="Emphasis"/>
          <w:rFonts w:asciiTheme="majorBidi" w:hAnsiTheme="majorBidi" w:cstheme="majorBidi"/>
          <w:color w:val="282828"/>
          <w:sz w:val="32"/>
          <w:szCs w:val="32"/>
          <w:bdr w:val="none" w:sz="0" w:space="0" w:color="auto" w:frame="1"/>
        </w:rPr>
        <w:t>even though,</w:t>
      </w:r>
      <w:r w:rsidRPr="00AB2228">
        <w:rPr>
          <w:rFonts w:asciiTheme="majorBidi" w:hAnsiTheme="majorBidi" w:cstheme="majorBidi"/>
          <w:color w:val="282828"/>
          <w:sz w:val="32"/>
          <w:szCs w:val="32"/>
        </w:rPr>
        <w:t> </w:t>
      </w:r>
      <w:r w:rsidRPr="00AB2228">
        <w:rPr>
          <w:rStyle w:val="Emphasis"/>
          <w:rFonts w:asciiTheme="majorBidi" w:hAnsiTheme="majorBidi" w:cstheme="majorBidi"/>
          <w:color w:val="282828"/>
          <w:sz w:val="32"/>
          <w:szCs w:val="32"/>
          <w:bdr w:val="none" w:sz="0" w:space="0" w:color="auto" w:frame="1"/>
        </w:rPr>
        <w:t>as long as, </w:t>
      </w:r>
      <w:r w:rsidRPr="00AB2228">
        <w:rPr>
          <w:rFonts w:asciiTheme="majorBidi" w:hAnsiTheme="majorBidi" w:cstheme="majorBidi"/>
          <w:color w:val="282828"/>
          <w:sz w:val="32"/>
          <w:szCs w:val="32"/>
        </w:rPr>
        <w:t>and </w:t>
      </w:r>
      <w:r w:rsidRPr="00AB2228">
        <w:rPr>
          <w:rStyle w:val="Emphasis"/>
          <w:rFonts w:asciiTheme="majorBidi" w:hAnsiTheme="majorBidi" w:cstheme="majorBidi"/>
          <w:color w:val="282828"/>
          <w:sz w:val="32"/>
          <w:szCs w:val="32"/>
          <w:bdr w:val="none" w:sz="0" w:space="0" w:color="auto" w:frame="1"/>
        </w:rPr>
        <w:t>except that.</w:t>
      </w:r>
    </w:p>
    <w:p w:rsidR="00AB2228" w:rsidRDefault="00AB2228" w:rsidP="00AB2228">
      <w:pPr>
        <w:pStyle w:val="comp"/>
        <w:shd w:val="clear" w:color="auto" w:fill="FFFFFF"/>
        <w:spacing w:line="276"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 xml:space="preserve">Subordinating conjunctions are separated into categories by meaning and can serve a few different purposes for a sentence. </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t>Time</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Time-related conjunctions establish a period when the main clause will be or was performed. These include </w:t>
      </w:r>
      <w:r w:rsidRPr="00AB2228">
        <w:rPr>
          <w:rFonts w:asciiTheme="majorBidi" w:hAnsiTheme="majorBidi" w:cstheme="majorBidi"/>
          <w:i/>
          <w:iCs/>
          <w:color w:val="282828"/>
          <w:sz w:val="32"/>
          <w:szCs w:val="32"/>
        </w:rPr>
        <w:t>after, as soon as, as long as, before, once, still, until, when, whenever,</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while</w:t>
      </w:r>
      <w:r w:rsidRPr="00AB2228">
        <w:rPr>
          <w:rFonts w:asciiTheme="majorBidi" w:hAnsiTheme="majorBidi" w:cstheme="majorBidi"/>
          <w:color w:val="282828"/>
          <w:sz w:val="32"/>
          <w:szCs w:val="32"/>
        </w:rPr>
        <w:t>. For example, "I will do the dishes </w:t>
      </w:r>
      <w:r w:rsidRPr="00AB2228">
        <w:rPr>
          <w:rFonts w:asciiTheme="majorBidi" w:hAnsiTheme="majorBidi" w:cstheme="majorBidi"/>
          <w:i/>
          <w:iCs/>
          <w:color w:val="282828"/>
          <w:sz w:val="32"/>
          <w:szCs w:val="32"/>
        </w:rPr>
        <w:t>after </w:t>
      </w:r>
      <w:r w:rsidRPr="00AB2228">
        <w:rPr>
          <w:rFonts w:asciiTheme="majorBidi" w:hAnsiTheme="majorBidi" w:cstheme="majorBidi"/>
          <w:color w:val="282828"/>
          <w:sz w:val="32"/>
          <w:szCs w:val="32"/>
        </w:rPr>
        <w:t>everyone has gone home" might be stated by a hostess who prefers to enjoy her guests' company while they are there.</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t>Concession</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Concession conjunctions</w:t>
      </w:r>
      <w:r w:rsidRPr="00AB2228">
        <w:rPr>
          <w:rFonts w:asciiTheme="majorBidi" w:hAnsiTheme="majorBidi" w:cstheme="majorBidi"/>
          <w:i/>
          <w:iCs/>
          <w:color w:val="282828"/>
          <w:sz w:val="32"/>
          <w:szCs w:val="32"/>
        </w:rPr>
        <w:t> </w:t>
      </w:r>
      <w:r w:rsidRPr="00AB2228">
        <w:rPr>
          <w:rFonts w:asciiTheme="majorBidi" w:hAnsiTheme="majorBidi" w:cstheme="majorBidi"/>
          <w:color w:val="282828"/>
          <w:sz w:val="32"/>
          <w:szCs w:val="32"/>
        </w:rPr>
        <w:t>help to redefine the main clause by providing additional context regarding conditions of delivery. Concession conjunctions highlight an action that took place in spite of an obstacle or hindrance and they include </w:t>
      </w:r>
      <w:r w:rsidRPr="00AB2228">
        <w:rPr>
          <w:rFonts w:asciiTheme="majorBidi" w:hAnsiTheme="majorBidi" w:cstheme="majorBidi"/>
          <w:i/>
          <w:iCs/>
          <w:color w:val="282828"/>
          <w:sz w:val="32"/>
          <w:szCs w:val="32"/>
        </w:rPr>
        <w:t>although, as though</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even though. </w:t>
      </w:r>
      <w:r w:rsidRPr="00AB2228">
        <w:rPr>
          <w:rFonts w:asciiTheme="majorBidi" w:hAnsiTheme="majorBidi" w:cstheme="majorBidi"/>
          <w:color w:val="282828"/>
          <w:sz w:val="32"/>
          <w:szCs w:val="32"/>
        </w:rPr>
        <w:t>An example would be, "Eliza wrote the Higgins report even though it was assigned to Colonel Pickering."</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lastRenderedPageBreak/>
        <w:t>Comparison</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Similarly, comparison conjunctions—which include </w:t>
      </w:r>
      <w:r w:rsidRPr="00AB2228">
        <w:rPr>
          <w:rFonts w:asciiTheme="majorBidi" w:hAnsiTheme="majorBidi" w:cstheme="majorBidi"/>
          <w:i/>
          <w:iCs/>
          <w:color w:val="282828"/>
          <w:sz w:val="32"/>
          <w:szCs w:val="32"/>
        </w:rPr>
        <w:t>just as, though, whereas, in contrast to</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while—</w:t>
      </w:r>
      <w:r w:rsidRPr="00AB2228">
        <w:rPr>
          <w:rFonts w:asciiTheme="majorBidi" w:hAnsiTheme="majorBidi" w:cstheme="majorBidi"/>
          <w:color w:val="282828"/>
          <w:sz w:val="32"/>
          <w:szCs w:val="32"/>
        </w:rPr>
        <w:t xml:space="preserve">help to establish correlations by providing context for comparison. "Ellen </w:t>
      </w:r>
      <w:proofErr w:type="spellStart"/>
      <w:r w:rsidRPr="00AB2228">
        <w:rPr>
          <w:rFonts w:asciiTheme="majorBidi" w:hAnsiTheme="majorBidi" w:cstheme="majorBidi"/>
          <w:color w:val="282828"/>
          <w:sz w:val="32"/>
          <w:szCs w:val="32"/>
        </w:rPr>
        <w:t>vlogged</w:t>
      </w:r>
      <w:proofErr w:type="spellEnd"/>
      <w:r w:rsidRPr="00AB2228">
        <w:rPr>
          <w:rFonts w:asciiTheme="majorBidi" w:hAnsiTheme="majorBidi" w:cstheme="majorBidi"/>
          <w:color w:val="282828"/>
          <w:sz w:val="32"/>
          <w:szCs w:val="32"/>
        </w:rPr>
        <w:t xml:space="preserve"> about the results of the political meeting, </w:t>
      </w:r>
      <w:r w:rsidRPr="00AB2228">
        <w:rPr>
          <w:rFonts w:asciiTheme="majorBidi" w:hAnsiTheme="majorBidi" w:cstheme="majorBidi"/>
          <w:i/>
          <w:iCs/>
          <w:color w:val="282828"/>
          <w:sz w:val="32"/>
          <w:szCs w:val="32"/>
        </w:rPr>
        <w:t>in contrast to</w:t>
      </w:r>
      <w:r w:rsidRPr="00AB2228">
        <w:rPr>
          <w:rFonts w:asciiTheme="majorBidi" w:hAnsiTheme="majorBidi" w:cstheme="majorBidi"/>
          <w:color w:val="282828"/>
          <w:sz w:val="32"/>
          <w:szCs w:val="32"/>
        </w:rPr>
        <w:t> her arch-enemy who merely blogged."</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t>Cause</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Cause conjunctions illuminate the reason(s) that the activities of a main clause were performed and are commonly engineered using </w:t>
      </w:r>
      <w:r w:rsidRPr="00AB2228">
        <w:rPr>
          <w:rFonts w:asciiTheme="majorBidi" w:hAnsiTheme="majorBidi" w:cstheme="majorBidi"/>
          <w:i/>
          <w:iCs/>
          <w:color w:val="282828"/>
          <w:sz w:val="32"/>
          <w:szCs w:val="32"/>
        </w:rPr>
        <w:t>as, because, in order that, since</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so that</w:t>
      </w:r>
      <w:r w:rsidRPr="00AB2228">
        <w:rPr>
          <w:rFonts w:asciiTheme="majorBidi" w:hAnsiTheme="majorBidi" w:cstheme="majorBidi"/>
          <w:color w:val="282828"/>
          <w:sz w:val="32"/>
          <w:szCs w:val="32"/>
        </w:rPr>
        <w:t>. "Grant dreamed about cheese </w:t>
      </w:r>
      <w:r w:rsidRPr="00AB2228">
        <w:rPr>
          <w:rFonts w:asciiTheme="majorBidi" w:hAnsiTheme="majorBidi" w:cstheme="majorBidi"/>
          <w:i/>
          <w:iCs/>
          <w:color w:val="282828"/>
          <w:sz w:val="32"/>
          <w:szCs w:val="32"/>
        </w:rPr>
        <w:t>because </w:t>
      </w:r>
      <w:r w:rsidRPr="00AB2228">
        <w:rPr>
          <w:rFonts w:asciiTheme="majorBidi" w:hAnsiTheme="majorBidi" w:cstheme="majorBidi"/>
          <w:color w:val="282828"/>
          <w:sz w:val="32"/>
          <w:szCs w:val="32"/>
        </w:rPr>
        <w:t>he had eaten so much of it the night before."</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t>Condition</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Condition conjunctions introduce rules under which a main clause performs. These are indicated by </w:t>
      </w:r>
      <w:r w:rsidRPr="00AB2228">
        <w:rPr>
          <w:rFonts w:asciiTheme="majorBidi" w:hAnsiTheme="majorBidi" w:cstheme="majorBidi"/>
          <w:i/>
          <w:iCs/>
          <w:color w:val="282828"/>
          <w:sz w:val="32"/>
          <w:szCs w:val="32"/>
        </w:rPr>
        <w:t>even if, if, in case, provided that</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unless</w:t>
      </w:r>
      <w:r w:rsidRPr="00AB2228">
        <w:rPr>
          <w:rFonts w:asciiTheme="majorBidi" w:hAnsiTheme="majorBidi" w:cstheme="majorBidi"/>
          <w:color w:val="282828"/>
          <w:sz w:val="32"/>
          <w:szCs w:val="32"/>
        </w:rPr>
        <w:t>. "</w:t>
      </w:r>
      <w:r w:rsidRPr="00AB2228">
        <w:rPr>
          <w:rFonts w:asciiTheme="majorBidi" w:hAnsiTheme="majorBidi" w:cstheme="majorBidi"/>
          <w:i/>
          <w:iCs/>
          <w:color w:val="282828"/>
          <w:sz w:val="32"/>
          <w:szCs w:val="32"/>
        </w:rPr>
        <w:t>If </w:t>
      </w:r>
      <w:r w:rsidRPr="00AB2228">
        <w:rPr>
          <w:rFonts w:asciiTheme="majorBidi" w:hAnsiTheme="majorBidi" w:cstheme="majorBidi"/>
          <w:color w:val="282828"/>
          <w:sz w:val="32"/>
          <w:szCs w:val="32"/>
        </w:rPr>
        <w:t>he's going to be there, I'm not going to the party." Often, subordinate clauses come first in conditional sentences but they are still dependent on the main clause and cannot exist outside of it.</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t>Place</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Place conjunctions, which determine where activities might occur, include </w:t>
      </w:r>
      <w:r w:rsidRPr="00AB2228">
        <w:rPr>
          <w:rFonts w:asciiTheme="majorBidi" w:hAnsiTheme="majorBidi" w:cstheme="majorBidi"/>
          <w:i/>
          <w:iCs/>
          <w:color w:val="282828"/>
          <w:sz w:val="32"/>
          <w:szCs w:val="32"/>
        </w:rPr>
        <w:t>where, wherever</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whereas</w:t>
      </w:r>
      <w:r w:rsidRPr="00AB2228">
        <w:rPr>
          <w:rFonts w:asciiTheme="majorBidi" w:hAnsiTheme="majorBidi" w:cstheme="majorBidi"/>
          <w:color w:val="282828"/>
          <w:sz w:val="32"/>
          <w:szCs w:val="32"/>
        </w:rPr>
        <w:t>. "I will place my conjunction in the sentence </w:t>
      </w:r>
      <w:r w:rsidRPr="00AB2228">
        <w:rPr>
          <w:rFonts w:asciiTheme="majorBidi" w:hAnsiTheme="majorBidi" w:cstheme="majorBidi"/>
          <w:i/>
          <w:iCs/>
          <w:color w:val="282828"/>
          <w:sz w:val="32"/>
          <w:szCs w:val="32"/>
        </w:rPr>
        <w:t>wherever </w:t>
      </w:r>
      <w:r w:rsidRPr="00AB2228">
        <w:rPr>
          <w:rFonts w:asciiTheme="majorBidi" w:hAnsiTheme="majorBidi" w:cstheme="majorBidi"/>
          <w:color w:val="282828"/>
          <w:sz w:val="32"/>
          <w:szCs w:val="32"/>
        </w:rPr>
        <w:t>I please."</w:t>
      </w:r>
    </w:p>
    <w:p w:rsidR="00AB2228" w:rsidRPr="00AB2228" w:rsidRDefault="00AB2228" w:rsidP="00AB2228">
      <w:pPr>
        <w:pStyle w:val="comp"/>
        <w:shd w:val="clear" w:color="auto" w:fill="FFFFFF"/>
        <w:spacing w:line="276" w:lineRule="auto"/>
        <w:textAlignment w:val="baseline"/>
        <w:rPr>
          <w:rFonts w:asciiTheme="majorBidi" w:hAnsiTheme="majorBidi" w:cstheme="majorBidi"/>
          <w:color w:val="282828"/>
          <w:sz w:val="32"/>
          <w:szCs w:val="32"/>
        </w:rPr>
      </w:pPr>
    </w:p>
    <w:p w:rsidR="00AB2228" w:rsidRPr="00AB2228" w:rsidRDefault="00AB2228" w:rsidP="00AB2228">
      <w:pPr>
        <w:pStyle w:val="NormalWeb"/>
        <w:spacing w:beforeAutospacing="0" w:after="240" w:afterAutospacing="0" w:line="480" w:lineRule="atLeast"/>
        <w:rPr>
          <w:rFonts w:asciiTheme="majorBidi" w:hAnsiTheme="majorBidi" w:cstheme="majorBidi"/>
          <w:b/>
          <w:bCs/>
          <w:color w:val="000000" w:themeColor="text1"/>
          <w:sz w:val="28"/>
          <w:szCs w:val="28"/>
        </w:rPr>
      </w:pPr>
      <w:r w:rsidRPr="00AB2228">
        <w:rPr>
          <w:rFonts w:asciiTheme="majorBidi" w:hAnsiTheme="majorBidi" w:cstheme="majorBidi"/>
          <w:b/>
          <w:bCs/>
          <w:color w:val="000000" w:themeColor="text1"/>
          <w:sz w:val="28"/>
          <w:szCs w:val="28"/>
        </w:rPr>
        <w:t>Examples of Subordinating Conjunctions</w:t>
      </w:r>
    </w:p>
    <w:p w:rsidR="00AB2228" w:rsidRPr="00AB2228" w:rsidRDefault="00AB2228" w:rsidP="00AB2228">
      <w:pPr>
        <w:pStyle w:val="NormalWeb"/>
        <w:spacing w:before="0" w:beforeAutospacing="0" w:after="240" w:afterAutospacing="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Subordinating conjunctions are not hard to find when you know where to look for them. Use these quotes to get started.</w:t>
      </w:r>
    </w:p>
    <w:p w:rsidR="00AB2228" w:rsidRPr="00AB2228" w:rsidRDefault="00AB2228" w:rsidP="00AB2228">
      <w:pPr>
        <w:pStyle w:val="NormalWeb"/>
        <w:numPr>
          <w:ilvl w:val="0"/>
          <w:numId w:val="12"/>
        </w:numPr>
        <w:spacing w:beforeAutospacing="0" w:after="240" w:afterAutospacing="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"Mr. Bennet was so odd a mixture of quick parts, sarcastic humor, reserve, and caprice, </w:t>
      </w:r>
      <w:r w:rsidRPr="00AB2228">
        <w:rPr>
          <w:rFonts w:asciiTheme="majorBidi" w:hAnsiTheme="majorBidi" w:cstheme="majorBidi"/>
          <w:i/>
          <w:iCs/>
          <w:color w:val="000000" w:themeColor="text1"/>
          <w:sz w:val="32"/>
          <w:szCs w:val="32"/>
        </w:rPr>
        <w:t>that </w:t>
      </w:r>
      <w:r w:rsidRPr="00AB2228">
        <w:rPr>
          <w:rFonts w:asciiTheme="majorBidi" w:hAnsiTheme="majorBidi" w:cstheme="majorBidi"/>
          <w:color w:val="000000" w:themeColor="text1"/>
          <w:sz w:val="32"/>
          <w:szCs w:val="32"/>
        </w:rPr>
        <w:t xml:space="preserve">the experience of three-and-twenty years had been </w:t>
      </w:r>
      <w:r w:rsidRPr="00AB2228">
        <w:rPr>
          <w:rFonts w:asciiTheme="majorBidi" w:hAnsiTheme="majorBidi" w:cstheme="majorBidi"/>
          <w:color w:val="000000" w:themeColor="text1"/>
          <w:sz w:val="32"/>
          <w:szCs w:val="32"/>
        </w:rPr>
        <w:lastRenderedPageBreak/>
        <w:t>insufficient to make his wife understand his character." -Jane Austen, </w:t>
      </w:r>
      <w:r w:rsidRPr="00AB2228">
        <w:rPr>
          <w:rFonts w:asciiTheme="majorBidi" w:hAnsiTheme="majorBidi" w:cstheme="majorBidi"/>
          <w:i/>
          <w:iCs/>
          <w:color w:val="000000" w:themeColor="text1"/>
          <w:sz w:val="32"/>
          <w:szCs w:val="32"/>
        </w:rPr>
        <w:t>Pride and Prejudice</w:t>
      </w:r>
    </w:p>
    <w:p w:rsidR="00AB2228" w:rsidRPr="00AB2228" w:rsidRDefault="00AB2228" w:rsidP="00AB2228">
      <w:pPr>
        <w:pStyle w:val="NormalWeb"/>
        <w:numPr>
          <w:ilvl w:val="0"/>
          <w:numId w:val="12"/>
        </w:numPr>
        <w:spacing w:beforeAutospacing="0" w:after="240" w:afterAutospacing="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"I am always doing that which I cannot do, </w:t>
      </w:r>
      <w:r w:rsidRPr="00AB2228">
        <w:rPr>
          <w:rFonts w:asciiTheme="majorBidi" w:hAnsiTheme="majorBidi" w:cstheme="majorBidi"/>
          <w:i/>
          <w:iCs/>
          <w:color w:val="000000" w:themeColor="text1"/>
          <w:sz w:val="32"/>
          <w:szCs w:val="32"/>
        </w:rPr>
        <w:t>in order that</w:t>
      </w:r>
      <w:r w:rsidRPr="00AB2228">
        <w:rPr>
          <w:rFonts w:asciiTheme="majorBidi" w:hAnsiTheme="majorBidi" w:cstheme="majorBidi"/>
          <w:color w:val="000000" w:themeColor="text1"/>
          <w:sz w:val="32"/>
          <w:szCs w:val="32"/>
        </w:rPr>
        <w:t> I may learn how to do it." -Pablo Picasso</w:t>
      </w:r>
    </w:p>
    <w:p w:rsidR="00AB2228" w:rsidRPr="00AB2228" w:rsidRDefault="00AB2228" w:rsidP="00AB2228">
      <w:pPr>
        <w:pStyle w:val="NormalWeb"/>
        <w:numPr>
          <w:ilvl w:val="0"/>
          <w:numId w:val="12"/>
        </w:numPr>
        <w:spacing w:beforeAutospacing="0" w:after="240" w:afterAutospacing="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w:t>
      </w:r>
      <w:r w:rsidRPr="00AB2228">
        <w:rPr>
          <w:rFonts w:asciiTheme="majorBidi" w:hAnsiTheme="majorBidi" w:cstheme="majorBidi"/>
          <w:i/>
          <w:iCs/>
          <w:color w:val="000000" w:themeColor="text1"/>
          <w:sz w:val="32"/>
          <w:szCs w:val="32"/>
        </w:rPr>
        <w:t>If </w:t>
      </w:r>
      <w:r w:rsidRPr="00AB2228">
        <w:rPr>
          <w:rFonts w:asciiTheme="majorBidi" w:hAnsiTheme="majorBidi" w:cstheme="majorBidi"/>
          <w:color w:val="000000" w:themeColor="text1"/>
          <w:sz w:val="32"/>
          <w:szCs w:val="32"/>
        </w:rPr>
        <w:t xml:space="preserve">you want to change the world, start with yourself." -Mahatma </w:t>
      </w:r>
      <w:proofErr w:type="spellStart"/>
      <w:r w:rsidRPr="00AB2228">
        <w:rPr>
          <w:rFonts w:asciiTheme="majorBidi" w:hAnsiTheme="majorBidi" w:cstheme="majorBidi"/>
          <w:color w:val="000000" w:themeColor="text1"/>
          <w:sz w:val="32"/>
          <w:szCs w:val="32"/>
        </w:rPr>
        <w:t>Gahndi</w:t>
      </w:r>
      <w:proofErr w:type="spellEnd"/>
    </w:p>
    <w:p w:rsidR="00AB2228" w:rsidRPr="00AB2228" w:rsidRDefault="00AB2228" w:rsidP="00AB2228">
      <w:pPr>
        <w:pStyle w:val="NormalWeb"/>
        <w:numPr>
          <w:ilvl w:val="0"/>
          <w:numId w:val="12"/>
        </w:numPr>
        <w:spacing w:beforeAutospacing="0" w:after="240" w:afterAutospacing="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w:t>
      </w:r>
      <w:r w:rsidRPr="00AB2228">
        <w:rPr>
          <w:rFonts w:asciiTheme="majorBidi" w:hAnsiTheme="majorBidi" w:cstheme="majorBidi"/>
          <w:i/>
          <w:iCs/>
          <w:color w:val="000000" w:themeColor="text1"/>
          <w:sz w:val="32"/>
          <w:szCs w:val="32"/>
        </w:rPr>
        <w:t>When </w:t>
      </w:r>
      <w:r w:rsidRPr="00AB2228">
        <w:rPr>
          <w:rFonts w:asciiTheme="majorBidi" w:hAnsiTheme="majorBidi" w:cstheme="majorBidi"/>
          <w:color w:val="000000" w:themeColor="text1"/>
          <w:sz w:val="32"/>
          <w:szCs w:val="32"/>
        </w:rPr>
        <w:t>life gives you lemons, make lemonade." -Anonymous</w:t>
      </w:r>
    </w:p>
    <w:p w:rsidR="00AB2228" w:rsidRPr="00AB2228" w:rsidRDefault="00AB2228" w:rsidP="00AB2228">
      <w:pPr>
        <w:pStyle w:val="Heading2"/>
        <w:shd w:val="clear" w:color="auto" w:fill="FFFFFF"/>
        <w:spacing w:before="0" w:after="0"/>
        <w:textAlignment w:val="baseline"/>
        <w:rPr>
          <w:rFonts w:asciiTheme="majorBidi" w:hAnsiTheme="majorBidi" w:cstheme="majorBidi"/>
          <w:color w:val="282828"/>
        </w:rPr>
      </w:pPr>
      <w:r w:rsidRPr="00AB2228">
        <w:rPr>
          <w:rStyle w:val="mntl-sc-block-headingtext"/>
          <w:rFonts w:asciiTheme="majorBidi" w:hAnsiTheme="majorBidi" w:cstheme="majorBidi"/>
          <w:color w:val="282828"/>
          <w:sz w:val="33"/>
          <w:szCs w:val="33"/>
          <w:bdr w:val="none" w:sz="0" w:space="0" w:color="auto" w:frame="1"/>
        </w:rPr>
        <w:t>Practice Exercises</w:t>
      </w:r>
    </w:p>
    <w:p w:rsidR="00AB2228" w:rsidRPr="00AB2228" w:rsidRDefault="00AB2228" w:rsidP="00AB2228">
      <w:pPr>
        <w:pStyle w:val="comp"/>
        <w:shd w:val="clear" w:color="auto" w:fill="FFFFFF"/>
        <w:spacing w:line="276"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The following pairs of sentences can be combined into one complex unit using subordinating conjunctions. Try adding various conjunctions and conjunctive phrases to join the sentences until you find the best fit. Remember: for most sentences, sentence order does not matter (as long as the subordinating conjunction precedes the dependent clause).</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I will help the man. He deserves it.</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Mary came up. We were talking about her.</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I admire Mr. Brown. He is my enemy.</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I came. You sent for me.</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Evelyn will come to school. She is able.</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He knows he is wrong. He will not admit it.</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The man is rich. He is unhappy.</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The Mexican War came on. Polk was president.</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I shall come tomorrow. You sent for me.</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You wish to be believed. You must tell the truth.</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lastRenderedPageBreak/>
        <w:t>The dog bites. He ought to be muzzled.</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It would be foolish to set out. It is raining.</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Call me at my office. You happen to be in town.</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The cat ran up a tree. She was chased by a dog.</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The sun shines brightly. It is very cold.</w:t>
      </w:r>
    </w:p>
    <w:p w:rsidR="00AB2228" w:rsidRPr="00AB2228" w:rsidRDefault="00AB2228" w:rsidP="00AB2228">
      <w:pPr>
        <w:pStyle w:val="NormalWeb"/>
        <w:spacing w:beforeAutospacing="0" w:after="240" w:afterAutospacing="0" w:line="480" w:lineRule="atLeast"/>
        <w:ind w:left="720"/>
        <w:rPr>
          <w:rFonts w:asciiTheme="majorBidi" w:hAnsiTheme="majorBidi" w:cstheme="majorBidi"/>
          <w:color w:val="000000" w:themeColor="text1"/>
          <w:sz w:val="28"/>
          <w:szCs w:val="28"/>
        </w:rPr>
      </w:pPr>
    </w:p>
    <w:p w:rsidR="00AB2228" w:rsidRPr="00AB2228" w:rsidRDefault="00AB2228" w:rsidP="00AB2228">
      <w:pPr>
        <w:pStyle w:val="NormalWeb"/>
        <w:spacing w:before="0" w:beforeAutospacing="0" w:after="240" w:afterAutospacing="0" w:line="480" w:lineRule="atLeast"/>
        <w:rPr>
          <w:rFonts w:asciiTheme="majorBidi" w:hAnsiTheme="majorBidi" w:cstheme="majorBidi"/>
          <w:b/>
          <w:bCs/>
          <w:color w:val="000000" w:themeColor="text1"/>
          <w:sz w:val="28"/>
          <w:szCs w:val="28"/>
        </w:rPr>
      </w:pPr>
    </w:p>
    <w:p w:rsidR="00AB2228" w:rsidRPr="00AB2228" w:rsidRDefault="00AB2228" w:rsidP="00AB2228">
      <w:pPr>
        <w:spacing w:after="240" w:line="480" w:lineRule="atLeast"/>
        <w:rPr>
          <w:rFonts w:asciiTheme="majorBidi" w:eastAsia="Times New Roman" w:hAnsiTheme="majorBidi" w:cstheme="majorBidi"/>
          <w:color w:val="000000" w:themeColor="text1"/>
          <w:sz w:val="28"/>
          <w:szCs w:val="28"/>
        </w:rPr>
      </w:pPr>
    </w:p>
    <w:p w:rsidR="00AB2228" w:rsidRDefault="00AB2228" w:rsidP="005870F3">
      <w:pPr>
        <w:rPr>
          <w:rFonts w:asciiTheme="majorBidi" w:hAnsiTheme="majorBidi" w:cstheme="majorBidi"/>
          <w:sz w:val="28"/>
          <w:szCs w:val="28"/>
        </w:rPr>
      </w:pPr>
    </w:p>
    <w:p w:rsidR="00E154FB" w:rsidRPr="005870F3" w:rsidRDefault="00E154FB" w:rsidP="005870F3">
      <w:pPr>
        <w:rPr>
          <w:rFonts w:asciiTheme="majorBidi" w:hAnsiTheme="majorBidi" w:cstheme="majorBidi"/>
          <w:sz w:val="28"/>
          <w:szCs w:val="28"/>
        </w:rPr>
      </w:pPr>
    </w:p>
    <w:p w:rsidR="00AC0A0D" w:rsidRPr="005870F3" w:rsidRDefault="00AC0A0D" w:rsidP="00AC0A0D">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sectPr w:rsidR="00C30915" w:rsidRPr="005870F3">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CB1" w:rsidRDefault="00052CB1">
      <w:pPr>
        <w:spacing w:after="0" w:line="240" w:lineRule="auto"/>
      </w:pPr>
      <w:r>
        <w:separator/>
      </w:r>
    </w:p>
  </w:endnote>
  <w:endnote w:type="continuationSeparator" w:id="0">
    <w:p w:rsidR="00052CB1" w:rsidRDefault="0005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DB0" w:rsidRDefault="00DD3DB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E14234" w:rsidRDefault="0055084D">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110061F0" wp14:editId="56B9F0E1">
          <wp:extent cx="5675630" cy="35941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675630" cy="35941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CB1" w:rsidRDefault="00052CB1">
      <w:pPr>
        <w:spacing w:after="0" w:line="240" w:lineRule="auto"/>
      </w:pPr>
      <w:r>
        <w:separator/>
      </w:r>
    </w:p>
  </w:footnote>
  <w:footnote w:type="continuationSeparator" w:id="0">
    <w:p w:rsidR="00052CB1" w:rsidRDefault="00052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widowControl w:val="0"/>
      <w:spacing w:after="0" w:line="238" w:lineRule="auto"/>
      <w:rPr>
        <w:rFonts w:ascii="Century Gothic" w:eastAsia="Century Gothic" w:hAnsi="Century Gothic" w:cs="Century Gothic"/>
        <w:b/>
      </w:rPr>
    </w:pPr>
    <w:r>
      <w:rPr>
        <w:noProof/>
      </w:rPr>
      <w:drawing>
        <wp:anchor distT="0" distB="0" distL="114300" distR="114300" simplePos="0" relativeHeight="251658240" behindDoc="0" locked="0" layoutInCell="1" hidden="0" allowOverlap="1">
          <wp:simplePos x="0" y="0"/>
          <wp:positionH relativeFrom="column">
            <wp:posOffset>9526</wp:posOffset>
          </wp:positionH>
          <wp:positionV relativeFrom="paragraph">
            <wp:posOffset>7620</wp:posOffset>
          </wp:positionV>
          <wp:extent cx="1752600" cy="987425"/>
          <wp:effectExtent l="0" t="0" r="0" b="0"/>
          <wp:wrapSquare wrapText="bothSides" distT="0" distB="0" distL="114300" distR="114300"/>
          <wp:docPr id="9" name="image1.png" descr="D:\Diala دولي\نماذج تصوير للحساسية الضوئية\NOS-Shmaisani English Logo.png"/>
          <wp:cNvGraphicFramePr/>
          <a:graphic xmlns:a="http://schemas.openxmlformats.org/drawingml/2006/main">
            <a:graphicData uri="http://schemas.openxmlformats.org/drawingml/2006/picture">
              <pic:pic xmlns:pic="http://schemas.openxmlformats.org/drawingml/2006/picture">
                <pic:nvPicPr>
                  <pic:cNvPr id="0" name="image1.png" descr="D:\Diala دولي\نماذج تصوير للحساسية الضوئية\NOS-Shmaisani English Logo.png"/>
                  <pic:cNvPicPr preferRelativeResize="0"/>
                </pic:nvPicPr>
                <pic:blipFill>
                  <a:blip r:embed="rId1"/>
                  <a:srcRect b="-8263"/>
                  <a:stretch>
                    <a:fillRect/>
                  </a:stretch>
                </pic:blipFill>
                <pic:spPr>
                  <a:xfrm>
                    <a:off x="0" y="0"/>
                    <a:ext cx="1752600" cy="987425"/>
                  </a:xfrm>
                  <a:prstGeom prst="rect">
                    <a:avLst/>
                  </a:prstGeom>
                  <a:ln/>
                </pic:spPr>
              </pic:pic>
            </a:graphicData>
          </a:graphic>
        </wp:anchor>
      </w:drawing>
    </w:r>
  </w:p>
  <w:p w:rsidR="00E14234" w:rsidRDefault="00E14234">
    <w:pPr>
      <w:widowControl w:val="0"/>
      <w:spacing w:after="0" w:line="238" w:lineRule="auto"/>
      <w:rPr>
        <w:rFonts w:ascii="Century Gothic" w:eastAsia="Century Gothic" w:hAnsi="Century Gothic" w:cs="Century Gothic"/>
        <w:b/>
      </w:rPr>
    </w:pPr>
  </w:p>
  <w:p w:rsidR="00E14234" w:rsidRDefault="003A269A">
    <w:pPr>
      <w:tabs>
        <w:tab w:val="left" w:pos="3135"/>
      </w:tabs>
      <w:spacing w:line="240" w:lineRule="auto"/>
      <w:rPr>
        <w:noProof/>
      </w:rPr>
    </w:pPr>
    <w:bookmarkStart w:id="1" w:name="_heading=h.gjdgxs" w:colFirst="0" w:colLast="0"/>
    <w:bookmarkEnd w:id="1"/>
    <w:r>
      <w:rPr>
        <w:rFonts w:ascii="Century Gothic" w:eastAsia="Century Gothic" w:hAnsi="Century Gothic" w:cs="Century Gothic"/>
        <w:b/>
        <w:sz w:val="28"/>
        <w:szCs w:val="28"/>
      </w:rPr>
      <w:tab/>
    </w:r>
    <w:r>
      <w:rPr>
        <w:rFonts w:ascii="Century Gothic" w:eastAsia="Century Gothic" w:hAnsi="Century Gothic" w:cs="Century Gothic"/>
        <w:b/>
        <w:sz w:val="28"/>
        <w:szCs w:val="28"/>
      </w:rPr>
      <w:tab/>
    </w:r>
    <w:r>
      <w:rPr>
        <w:rFonts w:ascii="Century Gothic" w:eastAsia="Century Gothic" w:hAnsi="Century Gothic" w:cs="Century Gothic"/>
        <w:b/>
        <w:sz w:val="28"/>
        <w:szCs w:val="28"/>
      </w:rPr>
      <w:tab/>
      <w:t xml:space="preserve">                                                      </w:t>
    </w:r>
  </w:p>
  <w:p w:rsidR="00C30915" w:rsidRDefault="00C30915" w:rsidP="00C61E21">
    <w:pPr>
      <w:tabs>
        <w:tab w:val="left" w:pos="3135"/>
      </w:tabs>
      <w:spacing w:line="240" w:lineRule="auto"/>
      <w:jc w:val="center"/>
      <w:rPr>
        <w:rFonts w:ascii="Century Gothic" w:eastAsia="Century Gothic" w:hAnsi="Century Gothic" w:cs="Century Gothic"/>
        <w:b/>
        <w:sz w:val="28"/>
        <w:szCs w:val="28"/>
      </w:rPr>
    </w:pPr>
  </w:p>
  <w:p w:rsidR="00C30915" w:rsidRPr="00C30915" w:rsidRDefault="00C30915">
    <w:pPr>
      <w:widowControl w:val="0"/>
      <w:spacing w:after="0" w:line="238" w:lineRule="auto"/>
      <w:rPr>
        <w:rFonts w:asciiTheme="majorBidi" w:eastAsia="Century Gothic" w:hAnsiTheme="majorBidi" w:cstheme="majorBidi"/>
        <w:b/>
        <w:sz w:val="36"/>
        <w:szCs w:val="36"/>
      </w:rPr>
    </w:pPr>
    <w:r>
      <w:rPr>
        <w:rFonts w:ascii="Century Gothic" w:eastAsia="Century Gothic" w:hAnsi="Century Gothic" w:cs="Century Gothic"/>
        <w:b/>
        <w:sz w:val="28"/>
        <w:szCs w:val="28"/>
      </w:rPr>
      <w:t xml:space="preserve">                   </w:t>
    </w:r>
    <w:r w:rsidR="00E154FB">
      <w:rPr>
        <w:rFonts w:asciiTheme="majorBidi" w:eastAsia="Century Gothic" w:hAnsiTheme="majorBidi" w:cstheme="majorBidi"/>
        <w:b/>
        <w:sz w:val="36"/>
        <w:szCs w:val="36"/>
      </w:rPr>
      <w:t xml:space="preserve">Conjunctions </w:t>
    </w:r>
  </w:p>
  <w:p w:rsidR="00E14234" w:rsidRPr="00C30915" w:rsidRDefault="003A269A">
    <w:pPr>
      <w:widowControl w:val="0"/>
      <w:spacing w:after="0" w:line="238" w:lineRule="auto"/>
      <w:rPr>
        <w:rFonts w:asciiTheme="majorBidi" w:eastAsia="Times New Roman" w:hAnsiTheme="majorBidi" w:cstheme="majorBidi"/>
        <w:sz w:val="28"/>
        <w:szCs w:val="28"/>
      </w:rPr>
    </w:pPr>
    <w:r w:rsidRPr="00C30915">
      <w:rPr>
        <w:rFonts w:asciiTheme="majorBidi" w:eastAsia="Century Gothic" w:hAnsiTheme="majorBidi" w:cstheme="majorBidi"/>
        <w:b/>
        <w:sz w:val="24"/>
        <w:szCs w:val="24"/>
      </w:rPr>
      <w:t>Name: …………………….</w:t>
    </w:r>
    <w:r w:rsidR="00CC6A29" w:rsidRPr="00C30915">
      <w:rPr>
        <w:rFonts w:asciiTheme="majorBidi" w:eastAsia="Century Gothic" w:hAnsiTheme="majorBidi" w:cstheme="majorBidi"/>
        <w:b/>
        <w:sz w:val="24"/>
        <w:szCs w:val="24"/>
      </w:rPr>
      <w:t xml:space="preserve">                         </w:t>
    </w:r>
    <w:r w:rsidR="00C30915" w:rsidRPr="00C30915">
      <w:rPr>
        <w:rFonts w:asciiTheme="majorBidi" w:eastAsia="Century Gothic" w:hAnsiTheme="majorBidi" w:cstheme="majorBidi"/>
        <w:b/>
        <w:sz w:val="24"/>
        <w:szCs w:val="24"/>
      </w:rPr>
      <w:t xml:space="preserve"> </w:t>
    </w:r>
    <w:r w:rsidR="00C30915">
      <w:rPr>
        <w:rFonts w:asciiTheme="majorBidi" w:eastAsia="Century Gothic" w:hAnsiTheme="majorBidi" w:cstheme="majorBidi"/>
        <w:b/>
        <w:sz w:val="24"/>
        <w:szCs w:val="24"/>
      </w:rPr>
      <w:t xml:space="preserve">     </w:t>
    </w:r>
  </w:p>
  <w:p w:rsidR="00E14234" w:rsidRPr="00C30915" w:rsidRDefault="00E14234">
    <w:pPr>
      <w:widowControl w:val="0"/>
      <w:spacing w:after="0" w:line="184" w:lineRule="auto"/>
      <w:rPr>
        <w:rFonts w:asciiTheme="majorBidi" w:eastAsia="Times New Roman" w:hAnsiTheme="majorBidi" w:cstheme="majorBidi"/>
        <w:sz w:val="28"/>
        <w:szCs w:val="28"/>
      </w:rPr>
    </w:pPr>
  </w:p>
  <w:p w:rsidR="00E14234" w:rsidRPr="00C30915" w:rsidRDefault="003A269A" w:rsidP="00C30915">
    <w:pPr>
      <w:widowControl w:val="0"/>
      <w:tabs>
        <w:tab w:val="left" w:pos="7340"/>
      </w:tabs>
      <w:spacing w:after="0" w:line="240" w:lineRule="auto"/>
      <w:rPr>
        <w:rFonts w:asciiTheme="majorBidi" w:eastAsia="Times New Roman" w:hAnsiTheme="majorBidi" w:cstheme="majorBidi"/>
        <w:sz w:val="24"/>
        <w:szCs w:val="24"/>
      </w:rPr>
    </w:pPr>
    <w:r w:rsidRPr="00C30915">
      <w:rPr>
        <w:rFonts w:asciiTheme="majorBidi" w:eastAsia="Century Gothic" w:hAnsiTheme="majorBidi" w:cstheme="majorBidi"/>
        <w:b/>
        <w:sz w:val="24"/>
        <w:szCs w:val="24"/>
      </w:rPr>
      <w:t xml:space="preserve">Grade </w:t>
    </w:r>
    <w:r w:rsidR="00C30915" w:rsidRPr="00C30915">
      <w:rPr>
        <w:rFonts w:asciiTheme="majorBidi" w:eastAsia="Century Gothic" w:hAnsiTheme="majorBidi" w:cstheme="majorBidi"/>
        <w:b/>
        <w:sz w:val="24"/>
        <w:szCs w:val="24"/>
      </w:rPr>
      <w:t>8</w:t>
    </w:r>
    <w:r w:rsidRPr="00C30915">
      <w:rPr>
        <w:rFonts w:asciiTheme="majorBidi" w:eastAsia="Century Gothic" w:hAnsiTheme="majorBidi" w:cstheme="majorBidi"/>
        <w:b/>
        <w:sz w:val="24"/>
        <w:szCs w:val="24"/>
      </w:rPr>
      <w:t xml:space="preserve"> CS/……….........</w:t>
    </w:r>
    <w:r w:rsidRPr="00C30915">
      <w:rPr>
        <w:rFonts w:asciiTheme="majorBidi" w:eastAsia="Times New Roman" w:hAnsiTheme="majorBidi" w:cstheme="majorBidi"/>
        <w:sz w:val="28"/>
        <w:szCs w:val="28"/>
      </w:rPr>
      <w:tab/>
    </w:r>
    <w:r w:rsidRPr="00C30915">
      <w:rPr>
        <w:rFonts w:asciiTheme="majorBidi" w:eastAsia="Century Gothic" w:hAnsiTheme="majorBidi" w:cstheme="majorBidi"/>
        <w:b/>
      </w:rPr>
      <w:t>Date..........................................</w:t>
    </w:r>
    <w:r w:rsidR="00C30915" w:rsidRPr="00C30915">
      <w:rPr>
        <w:rFonts w:asciiTheme="majorBidi" w:eastAsia="Times New Roman" w:hAnsiTheme="majorBidi" w:cstheme="majorBidi"/>
        <w:sz w:val="24"/>
        <w:szCs w:val="24"/>
      </w:rPr>
      <w:t xml:space="preserve"> </w:t>
    </w:r>
  </w:p>
  <w:p w:rsidR="00E14234" w:rsidRDefault="003A269A">
    <w:pPr>
      <w:pBdr>
        <w:top w:val="nil"/>
        <w:left w:val="nil"/>
        <w:bottom w:val="nil"/>
        <w:right w:val="nil"/>
        <w:between w:val="nil"/>
      </w:pBdr>
      <w:tabs>
        <w:tab w:val="center" w:pos="4680"/>
        <w:tab w:val="right" w:pos="9360"/>
      </w:tabs>
      <w:spacing w:after="0" w:line="240" w:lineRule="auto"/>
      <w:rPr>
        <w:b/>
        <w:color w:val="000000"/>
      </w:rPr>
    </w:pPr>
    <w:r>
      <w:rPr>
        <w:rFonts w:ascii="Century Gothic" w:eastAsia="Century Gothic" w:hAnsi="Century Gothic" w:cs="Century Gothic"/>
        <w:b/>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2A6"/>
    <w:multiLevelType w:val="hybridMultilevel"/>
    <w:tmpl w:val="70747FEE"/>
    <w:lvl w:ilvl="0" w:tplc="EA6E0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75916"/>
    <w:multiLevelType w:val="multilevel"/>
    <w:tmpl w:val="F538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D5ADA"/>
    <w:multiLevelType w:val="hybridMultilevel"/>
    <w:tmpl w:val="27D6BB40"/>
    <w:lvl w:ilvl="0" w:tplc="65E8E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87FAD"/>
    <w:multiLevelType w:val="hybridMultilevel"/>
    <w:tmpl w:val="3D986C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F4400"/>
    <w:multiLevelType w:val="hybridMultilevel"/>
    <w:tmpl w:val="E16EB2B0"/>
    <w:lvl w:ilvl="0" w:tplc="44A86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AD1FD4"/>
    <w:multiLevelType w:val="hybridMultilevel"/>
    <w:tmpl w:val="26889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C50FF"/>
    <w:multiLevelType w:val="hybridMultilevel"/>
    <w:tmpl w:val="76D8B440"/>
    <w:lvl w:ilvl="0" w:tplc="EBFCB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306C27"/>
    <w:multiLevelType w:val="hybridMultilevel"/>
    <w:tmpl w:val="900CC9D8"/>
    <w:lvl w:ilvl="0" w:tplc="4A08A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D1652"/>
    <w:multiLevelType w:val="hybridMultilevel"/>
    <w:tmpl w:val="A3EAB99A"/>
    <w:lvl w:ilvl="0" w:tplc="A4B2E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A163EA"/>
    <w:multiLevelType w:val="multilevel"/>
    <w:tmpl w:val="9BAE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4924FD"/>
    <w:multiLevelType w:val="hybridMultilevel"/>
    <w:tmpl w:val="4ED84CC6"/>
    <w:lvl w:ilvl="0" w:tplc="6180F63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5658E"/>
    <w:multiLevelType w:val="multilevel"/>
    <w:tmpl w:val="711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8C39BA"/>
    <w:multiLevelType w:val="hybridMultilevel"/>
    <w:tmpl w:val="8FAAE4AA"/>
    <w:lvl w:ilvl="0" w:tplc="C66A8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2"/>
  </w:num>
  <w:num w:numId="5">
    <w:abstractNumId w:val="6"/>
  </w:num>
  <w:num w:numId="6">
    <w:abstractNumId w:val="5"/>
  </w:num>
  <w:num w:numId="7">
    <w:abstractNumId w:val="4"/>
  </w:num>
  <w:num w:numId="8">
    <w:abstractNumId w:val="8"/>
  </w:num>
  <w:num w:numId="9">
    <w:abstractNumId w:val="3"/>
  </w:num>
  <w:num w:numId="10">
    <w:abstractNumId w:val="0"/>
  </w:num>
  <w:num w:numId="11">
    <w:abstractNumId w:val="1"/>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34"/>
    <w:rsid w:val="00052CB1"/>
    <w:rsid w:val="00342928"/>
    <w:rsid w:val="003467A0"/>
    <w:rsid w:val="003A269A"/>
    <w:rsid w:val="003B323D"/>
    <w:rsid w:val="003C65FF"/>
    <w:rsid w:val="00406748"/>
    <w:rsid w:val="00437896"/>
    <w:rsid w:val="0055084D"/>
    <w:rsid w:val="005870F3"/>
    <w:rsid w:val="006E7C62"/>
    <w:rsid w:val="007B65F9"/>
    <w:rsid w:val="0086619C"/>
    <w:rsid w:val="00AB1AD3"/>
    <w:rsid w:val="00AB2228"/>
    <w:rsid w:val="00AC0A0D"/>
    <w:rsid w:val="00C30915"/>
    <w:rsid w:val="00C61E21"/>
    <w:rsid w:val="00CB038B"/>
    <w:rsid w:val="00CC6A29"/>
    <w:rsid w:val="00DA4E6A"/>
    <w:rsid w:val="00DD3DB0"/>
    <w:rsid w:val="00E14234"/>
    <w:rsid w:val="00E154FB"/>
    <w:rsid w:val="00EA4914"/>
    <w:rsid w:val="00F37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E29C"/>
  <w15:docId w15:val="{AC71523E-0D9A-489F-B2A7-F8ACD317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1E21"/>
    <w:pPr>
      <w:ind w:left="720"/>
      <w:contextualSpacing/>
    </w:pPr>
  </w:style>
  <w:style w:type="paragraph" w:styleId="BalloonText">
    <w:name w:val="Balloon Text"/>
    <w:basedOn w:val="Normal"/>
    <w:link w:val="BalloonTextChar"/>
    <w:uiPriority w:val="99"/>
    <w:semiHidden/>
    <w:unhideWhenUsed/>
    <w:rsid w:val="00DD3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DB0"/>
    <w:rPr>
      <w:rFonts w:ascii="Segoe UI" w:hAnsi="Segoe UI" w:cs="Segoe UI"/>
      <w:sz w:val="18"/>
      <w:szCs w:val="18"/>
    </w:rPr>
  </w:style>
  <w:style w:type="character" w:styleId="Hyperlink">
    <w:name w:val="Hyperlink"/>
    <w:basedOn w:val="DefaultParagraphFont"/>
    <w:uiPriority w:val="99"/>
    <w:semiHidden/>
    <w:unhideWhenUsed/>
    <w:rsid w:val="00AB2228"/>
    <w:rPr>
      <w:color w:val="0000FF"/>
      <w:u w:val="single"/>
    </w:rPr>
  </w:style>
  <w:style w:type="paragraph" w:styleId="NormalWeb">
    <w:name w:val="Normal (Web)"/>
    <w:basedOn w:val="Normal"/>
    <w:uiPriority w:val="99"/>
    <w:semiHidden/>
    <w:unhideWhenUsed/>
    <w:rsid w:val="00AB2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Normal"/>
    <w:rsid w:val="00AB22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2228"/>
    <w:rPr>
      <w:i/>
      <w:iCs/>
    </w:rPr>
  </w:style>
  <w:style w:type="character" w:customStyle="1" w:styleId="mntl-sc-block-headingtext">
    <w:name w:val="mntl-sc-block-heading__text"/>
    <w:basedOn w:val="DefaultParagraphFont"/>
    <w:rsid w:val="00AB2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52760">
      <w:bodyDiv w:val="1"/>
      <w:marLeft w:val="0"/>
      <w:marRight w:val="0"/>
      <w:marTop w:val="0"/>
      <w:marBottom w:val="0"/>
      <w:divBdr>
        <w:top w:val="none" w:sz="0" w:space="0" w:color="auto"/>
        <w:left w:val="none" w:sz="0" w:space="0" w:color="auto"/>
        <w:bottom w:val="none" w:sz="0" w:space="0" w:color="auto"/>
        <w:right w:val="none" w:sz="0" w:space="0" w:color="auto"/>
      </w:divBdr>
      <w:divsChild>
        <w:div w:id="361790062">
          <w:marLeft w:val="0"/>
          <w:marRight w:val="0"/>
          <w:marTop w:val="0"/>
          <w:marBottom w:val="0"/>
          <w:divBdr>
            <w:top w:val="none" w:sz="0" w:space="0" w:color="auto"/>
            <w:left w:val="none" w:sz="0" w:space="0" w:color="auto"/>
            <w:bottom w:val="none" w:sz="0" w:space="0" w:color="auto"/>
            <w:right w:val="none" w:sz="0" w:space="0" w:color="auto"/>
          </w:divBdr>
          <w:divsChild>
            <w:div w:id="918251868">
              <w:marLeft w:val="0"/>
              <w:marRight w:val="0"/>
              <w:marTop w:val="180"/>
              <w:marBottom w:val="75"/>
              <w:divBdr>
                <w:top w:val="none" w:sz="0" w:space="0" w:color="auto"/>
                <w:left w:val="none" w:sz="0" w:space="0" w:color="auto"/>
                <w:bottom w:val="none" w:sz="0" w:space="0" w:color="auto"/>
                <w:right w:val="none" w:sz="0" w:space="0" w:color="auto"/>
              </w:divBdr>
            </w:div>
          </w:divsChild>
        </w:div>
        <w:div w:id="2092971009">
          <w:marLeft w:val="0"/>
          <w:marRight w:val="0"/>
          <w:marTop w:val="0"/>
          <w:marBottom w:val="0"/>
          <w:divBdr>
            <w:top w:val="none" w:sz="0" w:space="0" w:color="auto"/>
            <w:left w:val="none" w:sz="0" w:space="0" w:color="auto"/>
            <w:bottom w:val="none" w:sz="0" w:space="0" w:color="auto"/>
            <w:right w:val="none" w:sz="0" w:space="0" w:color="auto"/>
          </w:divBdr>
        </w:div>
      </w:divsChild>
    </w:div>
    <w:div w:id="361899395">
      <w:bodyDiv w:val="1"/>
      <w:marLeft w:val="0"/>
      <w:marRight w:val="0"/>
      <w:marTop w:val="0"/>
      <w:marBottom w:val="0"/>
      <w:divBdr>
        <w:top w:val="none" w:sz="0" w:space="0" w:color="auto"/>
        <w:left w:val="none" w:sz="0" w:space="0" w:color="auto"/>
        <w:bottom w:val="none" w:sz="0" w:space="0" w:color="auto"/>
        <w:right w:val="none" w:sz="0" w:space="0" w:color="auto"/>
      </w:divBdr>
    </w:div>
    <w:div w:id="378937029">
      <w:bodyDiv w:val="1"/>
      <w:marLeft w:val="0"/>
      <w:marRight w:val="0"/>
      <w:marTop w:val="0"/>
      <w:marBottom w:val="0"/>
      <w:divBdr>
        <w:top w:val="none" w:sz="0" w:space="0" w:color="auto"/>
        <w:left w:val="none" w:sz="0" w:space="0" w:color="auto"/>
        <w:bottom w:val="none" w:sz="0" w:space="0" w:color="auto"/>
        <w:right w:val="none" w:sz="0" w:space="0" w:color="auto"/>
      </w:divBdr>
    </w:div>
    <w:div w:id="876820573">
      <w:bodyDiv w:val="1"/>
      <w:marLeft w:val="0"/>
      <w:marRight w:val="0"/>
      <w:marTop w:val="0"/>
      <w:marBottom w:val="0"/>
      <w:divBdr>
        <w:top w:val="none" w:sz="0" w:space="0" w:color="auto"/>
        <w:left w:val="none" w:sz="0" w:space="0" w:color="auto"/>
        <w:bottom w:val="none" w:sz="0" w:space="0" w:color="auto"/>
        <w:right w:val="none" w:sz="0" w:space="0" w:color="auto"/>
      </w:divBdr>
    </w:div>
    <w:div w:id="1720930286">
      <w:bodyDiv w:val="1"/>
      <w:marLeft w:val="0"/>
      <w:marRight w:val="0"/>
      <w:marTop w:val="0"/>
      <w:marBottom w:val="0"/>
      <w:divBdr>
        <w:top w:val="none" w:sz="0" w:space="0" w:color="auto"/>
        <w:left w:val="none" w:sz="0" w:space="0" w:color="auto"/>
        <w:bottom w:val="none" w:sz="0" w:space="0" w:color="auto"/>
        <w:right w:val="none" w:sz="0" w:space="0" w:color="auto"/>
      </w:divBdr>
      <w:divsChild>
        <w:div w:id="171843939">
          <w:marLeft w:val="0"/>
          <w:marRight w:val="0"/>
          <w:marTop w:val="0"/>
          <w:marBottom w:val="0"/>
          <w:divBdr>
            <w:top w:val="none" w:sz="0" w:space="0" w:color="auto"/>
            <w:left w:val="none" w:sz="0" w:space="0" w:color="auto"/>
            <w:bottom w:val="none" w:sz="0" w:space="0" w:color="auto"/>
            <w:right w:val="none" w:sz="0" w:space="0" w:color="auto"/>
          </w:divBdr>
          <w:divsChild>
            <w:div w:id="5313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5002">
      <w:bodyDiv w:val="1"/>
      <w:marLeft w:val="0"/>
      <w:marRight w:val="0"/>
      <w:marTop w:val="0"/>
      <w:marBottom w:val="0"/>
      <w:divBdr>
        <w:top w:val="none" w:sz="0" w:space="0" w:color="auto"/>
        <w:left w:val="none" w:sz="0" w:space="0" w:color="auto"/>
        <w:bottom w:val="none" w:sz="0" w:space="0" w:color="auto"/>
        <w:right w:val="none" w:sz="0" w:space="0" w:color="auto"/>
      </w:divBdr>
    </w:div>
    <w:div w:id="1987052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blog/verbs/" TargetMode="External"/><Relationship Id="rId13" Type="http://schemas.openxmlformats.org/officeDocument/2006/relationships/hyperlink" Target="https://www.grammarly.com/blog/conjunctio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rammarly.com/blog/clauses/" TargetMode="External"/><Relationship Id="rId17" Type="http://schemas.openxmlformats.org/officeDocument/2006/relationships/hyperlink" Target="https://www.thoughtco.com/coordinating-conjunction-grammar-168992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houghtco.com/main-clause-grammar-term-169158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mmarly.com/blog/phras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oughtco.com/dependent-clause-grammar-1690437" TargetMode="External"/><Relationship Id="rId23" Type="http://schemas.openxmlformats.org/officeDocument/2006/relationships/footer" Target="footer3.xml"/><Relationship Id="rId10" Type="http://schemas.openxmlformats.org/officeDocument/2006/relationships/hyperlink" Target="https://www.grammarly.com/blog/adjectiv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rammarly.com/blog/nouns/" TargetMode="External"/><Relationship Id="rId14" Type="http://schemas.openxmlformats.org/officeDocument/2006/relationships/hyperlink" Target="https://www.thoughtco.com/what-is-conjunction-grammar-1689911"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r+L/If6Eo1ZfEk27ude5vBXdA==">AMUW2mUZN4xo8OnMpa8Hs6n1D+5vJ+a3Zvt8Sc68StS6cVK2LViCQLmNgFJSlDOjJA52CY0v+Pfa9CGN1YqCPwoDBwUM/qdLqWB/CLMn56VkWoHXNVN9Dve50h/7gEsWGLVK0op5zvEn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 Salameh</dc:creator>
  <cp:keywords/>
  <dc:description/>
  <cp:lastModifiedBy>Admin</cp:lastModifiedBy>
  <cp:revision>1</cp:revision>
  <cp:lastPrinted>2022-05-18T12:24:00Z</cp:lastPrinted>
  <dcterms:created xsi:type="dcterms:W3CDTF">2021-09-11T05:14:00Z</dcterms:created>
  <dcterms:modified xsi:type="dcterms:W3CDTF">2022-09-05T06:23:00Z</dcterms:modified>
</cp:coreProperties>
</file>