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15EE" w14:textId="66B30D2E" w:rsidR="006B5091" w:rsidRDefault="006B5091" w:rsidP="008416E8">
      <w:pPr>
        <w:jc w:val="center"/>
        <w:rPr>
          <w:rFonts w:ascii="Andalus" w:hAnsi="Andalus" w:cs="Andalus"/>
          <w:color w:val="70AD47" w:themeColor="accent6"/>
          <w:sz w:val="72"/>
          <w:szCs w:val="72"/>
          <w:rtl/>
          <w:lang w:bidi="ar-JO"/>
        </w:rPr>
      </w:pPr>
      <w:r w:rsidRPr="006B5091">
        <w:rPr>
          <w:rFonts w:ascii="Andalus" w:hAnsi="Andalus" w:cs="Andalus"/>
          <w:color w:val="70AD47" w:themeColor="accent6"/>
          <w:sz w:val="72"/>
          <w:szCs w:val="72"/>
          <w:rtl/>
          <w:lang w:bidi="ar-JO"/>
        </w:rPr>
        <w:t>الغاز الطبيعي</w:t>
      </w:r>
    </w:p>
    <w:p w14:paraId="2BD9A38F" w14:textId="413F0CA6" w:rsidR="00E21EBB" w:rsidRPr="00E21EBB" w:rsidRDefault="00E21EBB" w:rsidP="00BC6898">
      <w:pPr>
        <w:ind w:left="450"/>
        <w:rPr>
          <w:rFonts w:asciiTheme="majorBidi" w:hAnsiTheme="majorBidi" w:cstheme="majorBidi"/>
          <w:color w:val="0070C0"/>
          <w:sz w:val="32"/>
          <w:szCs w:val="32"/>
          <w:rtl/>
          <w:lang w:bidi="ar-JO"/>
        </w:rPr>
      </w:pPr>
      <w:r w:rsidRPr="00E21EBB">
        <w:rPr>
          <w:rFonts w:asciiTheme="majorBidi" w:hAnsiTheme="majorBidi" w:cstheme="majorBidi" w:hint="cs"/>
          <w:color w:val="0070C0"/>
          <w:sz w:val="32"/>
          <w:szCs w:val="32"/>
          <w:rtl/>
          <w:lang w:bidi="ar-JO"/>
        </w:rPr>
        <w:t>الإسم:جيسيكا سليم منصور</w:t>
      </w:r>
    </w:p>
    <w:p w14:paraId="2ED941D9" w14:textId="77777777" w:rsidR="006B5091" w:rsidRPr="00E21EBB" w:rsidRDefault="006B5091" w:rsidP="00E26EDC">
      <w:pPr>
        <w:pStyle w:val="ListParagraph"/>
        <w:numPr>
          <w:ilvl w:val="0"/>
          <w:numId w:val="4"/>
        </w:numPr>
        <w:bidi/>
        <w:ind w:left="900" w:hanging="450"/>
        <w:rPr>
          <w:rFonts w:ascii="Calibri" w:hAnsi="Calibri" w:cs="Calibri"/>
          <w:color w:val="002060"/>
          <w:sz w:val="44"/>
          <w:szCs w:val="44"/>
        </w:rPr>
      </w:pPr>
      <w:r w:rsidRPr="00E21EBB">
        <w:rPr>
          <w:rFonts w:ascii="Calibri" w:hAnsi="Calibri" w:cs="Calibri"/>
          <w:color w:val="002060"/>
          <w:sz w:val="44"/>
          <w:szCs w:val="44"/>
          <w:rtl/>
        </w:rPr>
        <w:t>أماكن تواجدالغاز الطبيعي في الأردن:</w:t>
      </w:r>
    </w:p>
    <w:p w14:paraId="42F2CE2F" w14:textId="5B433463" w:rsidR="006B5091" w:rsidRPr="006B5091" w:rsidRDefault="006B5091" w:rsidP="006B5091">
      <w:pPr>
        <w:pStyle w:val="ListParagraph"/>
        <w:bidi/>
        <w:ind w:left="630"/>
        <w:rPr>
          <w:rFonts w:asciiTheme="majorBidi" w:hAnsiTheme="majorBidi" w:cstheme="majorBidi"/>
          <w:sz w:val="36"/>
          <w:szCs w:val="36"/>
          <w:rtl/>
        </w:rPr>
      </w:pPr>
      <w:r w:rsidRPr="006B5091">
        <w:rPr>
          <w:rFonts w:asciiTheme="majorBidi" w:hAnsiTheme="majorBidi" w:cstheme="majorBidi"/>
          <w:sz w:val="36"/>
          <w:szCs w:val="36"/>
          <w:rtl/>
        </w:rPr>
        <w:t>هناك عدة مناطق حيث يتم استخراجه أو تواجده. من بين هذه المناطق</w:t>
      </w:r>
      <w:r w:rsidR="00E26EDC">
        <w:rPr>
          <w:rFonts w:asciiTheme="majorBidi" w:hAnsiTheme="majorBidi" w:cstheme="majorBidi" w:hint="cs"/>
          <w:sz w:val="36"/>
          <w:szCs w:val="36"/>
          <w:rtl/>
        </w:rPr>
        <w:t>:</w:t>
      </w:r>
    </w:p>
    <w:p w14:paraId="6BB06105" w14:textId="77777777" w:rsidR="006B5091" w:rsidRPr="006B5091" w:rsidRDefault="006B5091" w:rsidP="006B5091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rtl/>
        </w:rPr>
      </w:pPr>
    </w:p>
    <w:p w14:paraId="50D3273B" w14:textId="5336215A" w:rsidR="006B5091" w:rsidRPr="006B5091" w:rsidRDefault="006B5091" w:rsidP="006B5091">
      <w:pPr>
        <w:pStyle w:val="ListParagraph"/>
        <w:numPr>
          <w:ilvl w:val="0"/>
          <w:numId w:val="6"/>
        </w:numPr>
        <w:bidi/>
        <w:ind w:left="900" w:hanging="450"/>
        <w:rPr>
          <w:rFonts w:asciiTheme="majorBidi" w:hAnsiTheme="majorBidi" w:cstheme="majorBidi"/>
          <w:sz w:val="36"/>
          <w:szCs w:val="36"/>
          <w:rtl/>
        </w:rPr>
      </w:pPr>
      <w:r w:rsidRPr="006B5091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>منطقة البحر الاحمر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: </w:t>
      </w:r>
      <w:r w:rsidRPr="006B5091">
        <w:rPr>
          <w:rFonts w:asciiTheme="majorBidi" w:hAnsiTheme="majorBidi" w:cstheme="majorBidi"/>
          <w:sz w:val="36"/>
          <w:szCs w:val="36"/>
          <w:rtl/>
        </w:rPr>
        <w:t>توجد إحدى حقول الغاز الطبيعي في منطقة البحر الأحمر قرب مدينة العقبة</w:t>
      </w:r>
      <w:r w:rsidRPr="006B5091">
        <w:rPr>
          <w:rFonts w:asciiTheme="majorBidi" w:hAnsiTheme="majorBidi" w:cstheme="majorBidi"/>
          <w:sz w:val="36"/>
          <w:szCs w:val="36"/>
        </w:rPr>
        <w:t>.</w:t>
      </w:r>
    </w:p>
    <w:p w14:paraId="1C54C0CB" w14:textId="71257A53" w:rsidR="006B5091" w:rsidRPr="006B5091" w:rsidRDefault="00E26EDC" w:rsidP="006B5091">
      <w:pPr>
        <w:pStyle w:val="ListParagraph"/>
        <w:numPr>
          <w:ilvl w:val="0"/>
          <w:numId w:val="6"/>
        </w:numPr>
        <w:bidi/>
        <w:ind w:left="810"/>
        <w:rPr>
          <w:rFonts w:asciiTheme="majorBidi" w:hAnsiTheme="majorBidi" w:cstheme="majorBidi"/>
          <w:sz w:val="36"/>
          <w:szCs w:val="36"/>
          <w:rtl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منطقة الرصيفة: </w:t>
      </w:r>
      <w:r w:rsidR="006B5091" w:rsidRPr="006B5091">
        <w:rPr>
          <w:rFonts w:asciiTheme="majorBidi" w:hAnsiTheme="majorBidi" w:cstheme="majorBidi"/>
          <w:sz w:val="36"/>
          <w:szCs w:val="36"/>
          <w:rtl/>
        </w:rPr>
        <w:t>تعد مدينة الرصيفة مركزًا هامًا لصناعة الغاز والبتروكيماويات في الأردن</w:t>
      </w:r>
      <w:r w:rsidR="006B5091" w:rsidRPr="006B5091">
        <w:rPr>
          <w:rFonts w:asciiTheme="majorBidi" w:hAnsiTheme="majorBidi" w:cstheme="majorBidi"/>
          <w:sz w:val="36"/>
          <w:szCs w:val="36"/>
        </w:rPr>
        <w:t>.</w:t>
      </w:r>
    </w:p>
    <w:p w14:paraId="74C0700B" w14:textId="7F76BEC1" w:rsidR="006B5091" w:rsidRPr="006B5091" w:rsidRDefault="00E26EDC" w:rsidP="006B5091">
      <w:pPr>
        <w:pStyle w:val="ListParagraph"/>
        <w:numPr>
          <w:ilvl w:val="0"/>
          <w:numId w:val="6"/>
        </w:numPr>
        <w:bidi/>
        <w:ind w:left="810"/>
        <w:rPr>
          <w:rFonts w:asciiTheme="majorBidi" w:hAnsiTheme="majorBidi" w:cstheme="majorBidi"/>
          <w:sz w:val="36"/>
          <w:szCs w:val="36"/>
          <w:rtl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منطقة الحسا: </w:t>
      </w:r>
      <w:r w:rsidR="006B5091" w:rsidRPr="006B5091">
        <w:rPr>
          <w:rFonts w:asciiTheme="majorBidi" w:hAnsiTheme="majorBidi" w:cstheme="majorBidi"/>
          <w:sz w:val="36"/>
          <w:szCs w:val="36"/>
          <w:rtl/>
        </w:rPr>
        <w:t>يعتبر حقل الحسا من أكبر حقول الغاز في المملكة، ويقع شمالي الأردن</w:t>
      </w:r>
    </w:p>
    <w:p w14:paraId="69B35B51" w14:textId="2CAC9140" w:rsidR="00E26EDC" w:rsidRDefault="00E26EDC" w:rsidP="008416E8">
      <w:pPr>
        <w:pStyle w:val="ListParagraph"/>
        <w:numPr>
          <w:ilvl w:val="0"/>
          <w:numId w:val="6"/>
        </w:numPr>
        <w:bidi/>
        <w:ind w:left="810"/>
        <w:rPr>
          <w:rFonts w:asciiTheme="majorBidi" w:hAnsiTheme="majorBidi" w:cstheme="majorBidi"/>
          <w:sz w:val="36"/>
          <w:szCs w:val="36"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حقل الشاجرة: </w:t>
      </w:r>
      <w:r w:rsidR="006B5091" w:rsidRPr="006B5091">
        <w:rPr>
          <w:rFonts w:asciiTheme="majorBidi" w:hAnsiTheme="majorBidi" w:cstheme="majorBidi"/>
          <w:sz w:val="36"/>
          <w:szCs w:val="36"/>
          <w:rtl/>
        </w:rPr>
        <w:t>يقع في شمال الأردن ويعتبر مصدرًا مهمًا للغاز الطبيعي</w:t>
      </w:r>
      <w:r>
        <w:rPr>
          <w:rFonts w:asciiTheme="majorBidi" w:hAnsiTheme="majorBidi" w:cstheme="majorBidi" w:hint="cs"/>
          <w:sz w:val="36"/>
          <w:szCs w:val="36"/>
          <w:rtl/>
        </w:rPr>
        <w:t>.</w:t>
      </w:r>
    </w:p>
    <w:p w14:paraId="6C2CDC34" w14:textId="77777777" w:rsidR="008416E8" w:rsidRPr="008416E8" w:rsidRDefault="008416E8" w:rsidP="008416E8">
      <w:pPr>
        <w:pStyle w:val="ListParagraph"/>
        <w:bidi/>
        <w:ind w:left="810"/>
        <w:rPr>
          <w:rFonts w:asciiTheme="majorBidi" w:hAnsiTheme="majorBidi" w:cstheme="majorBidi"/>
          <w:sz w:val="36"/>
          <w:szCs w:val="36"/>
          <w:rtl/>
        </w:rPr>
      </w:pPr>
    </w:p>
    <w:p w14:paraId="787D7E8F" w14:textId="22EBBEFB" w:rsidR="00E26EDC" w:rsidRPr="00E21EBB" w:rsidRDefault="00E26EDC" w:rsidP="00E26EDC">
      <w:pPr>
        <w:pStyle w:val="ListParagraph"/>
        <w:numPr>
          <w:ilvl w:val="0"/>
          <w:numId w:val="4"/>
        </w:numPr>
        <w:bidi/>
        <w:ind w:hanging="180"/>
        <w:rPr>
          <w:rFonts w:ascii="Calibri" w:hAnsi="Calibri" w:cs="Calibri"/>
          <w:color w:val="002060"/>
          <w:sz w:val="56"/>
          <w:szCs w:val="56"/>
        </w:rPr>
      </w:pPr>
      <w:r w:rsidRPr="00E21EBB">
        <w:rPr>
          <w:rFonts w:ascii="Calibri" w:hAnsi="Calibri" w:cs="Calibri"/>
          <w:color w:val="002060"/>
          <w:sz w:val="40"/>
          <w:szCs w:val="40"/>
          <w:rtl/>
        </w:rPr>
        <w:t>الأهمية الاقتصاديةللغاز الطبيعي من حيث كيفية الاستغلال والاستفادة:</w:t>
      </w:r>
    </w:p>
    <w:p w14:paraId="304BD94C" w14:textId="64826CB8" w:rsidR="00E26EDC" w:rsidRPr="00E26EDC" w:rsidRDefault="00E26EDC" w:rsidP="00E26ED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52"/>
          <w:szCs w:val="52"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انتاج الطاقة توليد الكهرباء: </w:t>
      </w:r>
      <w:r w:rsidRPr="00E26EDC">
        <w:rPr>
          <w:rFonts w:asciiTheme="majorBidi" w:hAnsiTheme="majorBidi" w:cstheme="majorBidi"/>
          <w:color w:val="0F0F0F"/>
          <w:sz w:val="36"/>
          <w:szCs w:val="36"/>
          <w:rtl/>
        </w:rPr>
        <w:t>استخدام الغاز الطبيعي في توليد الطاقة والكهرباء أحد الاستخدامات الرئيسية</w:t>
      </w:r>
      <w:r w:rsidRPr="00E26EDC">
        <w:rPr>
          <w:rFonts w:asciiTheme="majorBidi" w:hAnsiTheme="majorBidi" w:cstheme="majorBidi"/>
          <w:color w:val="0F0F0F"/>
          <w:sz w:val="36"/>
          <w:szCs w:val="36"/>
        </w:rPr>
        <w:t>.</w:t>
      </w:r>
    </w:p>
    <w:p w14:paraId="703B0DC5" w14:textId="3D8BF112" w:rsidR="008416E8" w:rsidRPr="008416E8" w:rsidRDefault="008416E8" w:rsidP="008416E8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144"/>
          <w:szCs w:val="144"/>
        </w:rPr>
      </w:pPr>
      <w:r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صناعة البتروكيماويات: </w:t>
      </w:r>
      <w:r w:rsidR="00E26EDC" w:rsidRPr="00E26EDC">
        <w:rPr>
          <w:rFonts w:asciiTheme="majorBidi" w:hAnsiTheme="majorBidi" w:cstheme="majorBidi"/>
          <w:color w:val="0F0F0F"/>
          <w:sz w:val="36"/>
          <w:szCs w:val="36"/>
          <w:rtl/>
        </w:rPr>
        <w:t>يستخدم الغاز الطبيعي كمصدر للمواد الخام في صناعة البتروكيماويات</w:t>
      </w:r>
      <w:r>
        <w:rPr>
          <w:rFonts w:asciiTheme="majorBidi" w:hAnsiTheme="majorBidi" w:cstheme="majorBidi" w:hint="cs"/>
          <w:color w:val="0F0F0F"/>
          <w:sz w:val="36"/>
          <w:szCs w:val="36"/>
          <w:rtl/>
        </w:rPr>
        <w:t>.</w:t>
      </w:r>
    </w:p>
    <w:p w14:paraId="31EB36DA" w14:textId="39B0EECC" w:rsidR="008416E8" w:rsidRPr="008416E8" w:rsidRDefault="008416E8" w:rsidP="008416E8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8416E8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الاستخدام المنزلي والتجاري: </w:t>
      </w:r>
      <w:r w:rsidRPr="008416E8">
        <w:rPr>
          <w:rFonts w:asciiTheme="majorBidi" w:hAnsiTheme="majorBidi" w:cstheme="majorBidi"/>
          <w:color w:val="0F0F0F"/>
          <w:sz w:val="36"/>
          <w:szCs w:val="36"/>
          <w:rtl/>
        </w:rPr>
        <w:t>يستخدم الغاز الطبيعي بشكل واسع في المنازل والأعمال التجارية لتسخين المياه وتسخين المساكن وتشغيل الأجهزة المنزلية مثل الفرن والموق</w:t>
      </w:r>
      <w:r>
        <w:rPr>
          <w:rFonts w:asciiTheme="majorBidi" w:hAnsiTheme="majorBidi" w:cstheme="majorBidi" w:hint="cs"/>
          <w:color w:val="0F0F0F"/>
          <w:sz w:val="36"/>
          <w:szCs w:val="36"/>
          <w:rtl/>
        </w:rPr>
        <w:t>د.</w:t>
      </w:r>
    </w:p>
    <w:p w14:paraId="67BB565B" w14:textId="53AACD1B" w:rsidR="008416E8" w:rsidRPr="006476F9" w:rsidRDefault="008416E8" w:rsidP="006476F9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52"/>
          <w:szCs w:val="52"/>
          <w:rtl/>
        </w:rPr>
      </w:pPr>
      <w:r w:rsidRPr="008416E8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تقليل انبعاث الكربون: </w:t>
      </w:r>
      <w:r w:rsidRPr="008416E8">
        <w:rPr>
          <w:rFonts w:asciiTheme="majorBidi" w:hAnsiTheme="majorBidi" w:cstheme="majorBidi"/>
          <w:color w:val="0F0F0F"/>
          <w:sz w:val="36"/>
          <w:szCs w:val="36"/>
          <w:rtl/>
        </w:rPr>
        <w:t>عند احتراقه، ينتج الغاز الطبيعي كميات أقل من الانبعاثات الضارة بالبيئة مقارنة بالفحم والنفط، مما يساهم في جهود الحفاظ على البيئة وتقليل تأثيرات تغير المناخ</w:t>
      </w:r>
      <w:r>
        <w:rPr>
          <w:rFonts w:asciiTheme="majorBidi" w:hAnsiTheme="majorBidi" w:cstheme="majorBidi" w:hint="cs"/>
          <w:color w:val="0F0F0F"/>
          <w:sz w:val="36"/>
          <w:szCs w:val="36"/>
          <w:rtl/>
        </w:rPr>
        <w:t>.</w:t>
      </w:r>
    </w:p>
    <w:p w14:paraId="6267E1DC" w14:textId="77777777" w:rsidR="00E21EBB" w:rsidRDefault="008416E8" w:rsidP="00E21EBB">
      <w:pPr>
        <w:pStyle w:val="ListParagraph"/>
        <w:numPr>
          <w:ilvl w:val="0"/>
          <w:numId w:val="4"/>
        </w:numPr>
        <w:bidi/>
        <w:spacing w:after="100" w:line="240" w:lineRule="auto"/>
        <w:rPr>
          <w:rFonts w:ascii="Calibri" w:eastAsia="Times New Roman" w:hAnsi="Calibri" w:cs="Calibri"/>
          <w:color w:val="002060"/>
          <w:kern w:val="0"/>
          <w:sz w:val="40"/>
          <w:szCs w:val="40"/>
          <w14:ligatures w14:val="none"/>
        </w:rPr>
      </w:pPr>
      <w:r w:rsidRPr="00E21EBB">
        <w:rPr>
          <w:rFonts w:ascii="Calibri" w:eastAsia="Times New Roman" w:hAnsi="Calibri" w:cs="Calibri"/>
          <w:color w:val="002060"/>
          <w:kern w:val="0"/>
          <w:sz w:val="40"/>
          <w:szCs w:val="40"/>
          <w:rtl/>
          <w14:ligatures w14:val="none"/>
        </w:rPr>
        <w:lastRenderedPageBreak/>
        <w:t>لو كنت وزير للاقتصاد في الأردن كيف س</w:t>
      </w:r>
      <w:r w:rsidR="00E21EBB" w:rsidRPr="00E21EBB">
        <w:rPr>
          <w:rFonts w:ascii="Calibri" w:eastAsia="Times New Roman" w:hAnsi="Calibri" w:cs="Calibri"/>
          <w:color w:val="002060"/>
          <w:kern w:val="0"/>
          <w:sz w:val="40"/>
          <w:szCs w:val="40"/>
          <w:rtl/>
          <w14:ligatures w14:val="none"/>
        </w:rPr>
        <w:t>أ</w:t>
      </w:r>
      <w:r w:rsidRPr="00E21EBB">
        <w:rPr>
          <w:rFonts w:ascii="Calibri" w:eastAsia="Times New Roman" w:hAnsi="Calibri" w:cs="Calibri"/>
          <w:color w:val="002060"/>
          <w:kern w:val="0"/>
          <w:sz w:val="40"/>
          <w:szCs w:val="40"/>
          <w:rtl/>
          <w14:ligatures w14:val="none"/>
        </w:rPr>
        <w:t>عمل على توظيف الغاز الطبيعي في دعم الدخل القومي الأردني:</w:t>
      </w:r>
    </w:p>
    <w:p w14:paraId="70C20EF1" w14:textId="77777777" w:rsidR="006476F9" w:rsidRDefault="006476F9" w:rsidP="006476F9">
      <w:pPr>
        <w:pStyle w:val="ListParagraph"/>
        <w:bidi/>
        <w:spacing w:after="100" w:line="240" w:lineRule="auto"/>
        <w:ind w:left="360"/>
        <w:rPr>
          <w:rFonts w:ascii="Calibri" w:eastAsia="Times New Roman" w:hAnsi="Calibri" w:cs="Calibri"/>
          <w:color w:val="002060"/>
          <w:kern w:val="0"/>
          <w:sz w:val="40"/>
          <w:szCs w:val="40"/>
          <w14:ligatures w14:val="none"/>
        </w:rPr>
      </w:pPr>
    </w:p>
    <w:p w14:paraId="0F938719" w14:textId="31629249" w:rsidR="006476F9" w:rsidRPr="006476F9" w:rsidRDefault="006476F9" w:rsidP="006476F9">
      <w:pPr>
        <w:pStyle w:val="ListParagraph"/>
        <w:bidi/>
        <w:spacing w:after="100" w:line="240" w:lineRule="auto"/>
        <w:ind w:left="36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14:ligatures w14:val="none"/>
        </w:rPr>
        <w:t>تعزيز الاستثمار في قطاع الغاز الطبيعي:</w:t>
      </w:r>
    </w:p>
    <w:p w14:paraId="5A9CCAD5" w14:textId="3366F1B5" w:rsidR="00E21EBB" w:rsidRPr="006476F9" w:rsidRDefault="00E21EBB" w:rsidP="00E21EBB">
      <w:pPr>
        <w:pStyle w:val="ListParagraph"/>
        <w:numPr>
          <w:ilvl w:val="0"/>
          <w:numId w:val="16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تشجيع الاستثمارات المحلية والدولية في صناعة الغاز الطبيعي من خلال توفير بيئة استثمارية ملائمة وتسهيلات للمستثمرين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72177778" w14:textId="77777777" w:rsidR="00E21EBB" w:rsidRPr="006476F9" w:rsidRDefault="00E21EBB" w:rsidP="00E21EBB">
      <w:pPr>
        <w:pStyle w:val="ListParagraph"/>
        <w:numPr>
          <w:ilvl w:val="0"/>
          <w:numId w:val="16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تطوير البنية التحتية اللازمة لاستخراج ونقل وتصنيع الغاز، مما يسهم في تحسين كفاءة الإنتاج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19F85423" w14:textId="7B2A3DA9" w:rsidR="006476F9" w:rsidRPr="006476F9" w:rsidRDefault="006476F9" w:rsidP="006476F9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:lang w:bidi="ar-JO"/>
          <w14:ligatures w14:val="none"/>
        </w:rPr>
      </w:pPr>
      <w:r w:rsidRPr="006476F9"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:lang w:bidi="ar-JO"/>
          <w14:ligatures w14:val="none"/>
        </w:rPr>
        <w:t>تعزيز الاستخدام في توليد الكهرباء:</w:t>
      </w:r>
    </w:p>
    <w:p w14:paraId="0920C185" w14:textId="77777777" w:rsidR="00E21EBB" w:rsidRPr="006476F9" w:rsidRDefault="00E21EBB" w:rsidP="00E21EBB">
      <w:pPr>
        <w:pStyle w:val="ListParagraph"/>
        <w:numPr>
          <w:ilvl w:val="0"/>
          <w:numId w:val="17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تشجيع استخدام الغاز الطبيعي في توليد الكهرباء كبديل نظيف وفعال من حيث التكلفة للفحم والنفط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4EBF2BEE" w14:textId="552064B7" w:rsidR="006476F9" w:rsidRDefault="00E21EBB" w:rsidP="006476F9">
      <w:pPr>
        <w:pStyle w:val="ListParagraph"/>
        <w:numPr>
          <w:ilvl w:val="0"/>
          <w:numId w:val="17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تحفيز إقامة مشاريع جديدة لتوليد الكهرباء باستخدام الغاز الطبيعي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52C52667" w14:textId="01CB4E4D" w:rsidR="006476F9" w:rsidRPr="006476F9" w:rsidRDefault="006476F9" w:rsidP="006476F9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14:ligatures w14:val="none"/>
        </w:rPr>
      </w:pPr>
      <w:r>
        <w:rPr>
          <w:rFonts w:asciiTheme="majorBidi" w:eastAsia="Times New Roman" w:hAnsiTheme="majorBidi" w:cstheme="majorBidi" w:hint="cs"/>
          <w:color w:val="C45911" w:themeColor="accent2" w:themeShade="BF"/>
          <w:kern w:val="0"/>
          <w:sz w:val="36"/>
          <w:szCs w:val="36"/>
          <w:rtl/>
          <w14:ligatures w14:val="none"/>
        </w:rPr>
        <w:t>تعزيز استخدام الغاز في القطاع السكني والتجاري:</w:t>
      </w:r>
    </w:p>
    <w:p w14:paraId="4885B564" w14:textId="2BB4B637" w:rsidR="00E21EBB" w:rsidRPr="006476F9" w:rsidRDefault="00E21EBB" w:rsidP="006476F9">
      <w:pPr>
        <w:pStyle w:val="ListParagraph"/>
        <w:numPr>
          <w:ilvl w:val="0"/>
          <w:numId w:val="19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تشجيع استخدام الغاز في الأنشطة اليومية للأفراد والشركات، مثل تسخين المياه وتشغيل الأجهزة المنزلية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0F4BF803" w14:textId="5702CB48" w:rsidR="00E21EBB" w:rsidRDefault="00E21EBB" w:rsidP="00E21EBB">
      <w:pPr>
        <w:pStyle w:val="ListParagraph"/>
        <w:numPr>
          <w:ilvl w:val="0"/>
          <w:numId w:val="19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تطوير برامج تشجيعية لتحفيز الأفراد والشركات على استخدام الغاز الطبيعي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6E2B8960" w14:textId="213D6C97" w:rsidR="006476F9" w:rsidRPr="006476F9" w:rsidRDefault="00BC6898" w:rsidP="006476F9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8CFAFE" wp14:editId="453129AE">
            <wp:simplePos x="0" y="0"/>
            <wp:positionH relativeFrom="margin">
              <wp:posOffset>-704850</wp:posOffset>
            </wp:positionH>
            <wp:positionV relativeFrom="paragraph">
              <wp:posOffset>6350</wp:posOffset>
            </wp:positionV>
            <wp:extent cx="3500755" cy="1969135"/>
            <wp:effectExtent l="19050" t="0" r="23495" b="583565"/>
            <wp:wrapSquare wrapText="bothSides"/>
            <wp:docPr id="112077015" name="Picture 2" descr="هل بدأ عصر الغاز الطبيعي؟ | سكاي نيوز ع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هل بدأ عصر الغاز الطبيعي؟ | سكاي نيوز عربي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969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6F9">
        <w:rPr>
          <w:rFonts w:asciiTheme="majorBidi" w:eastAsia="Times New Roman" w:hAnsiTheme="majorBidi" w:cstheme="majorBidi" w:hint="cs"/>
          <w:color w:val="C45911" w:themeColor="accent2" w:themeShade="BF"/>
          <w:kern w:val="0"/>
          <w:sz w:val="36"/>
          <w:szCs w:val="36"/>
          <w:rtl/>
          <w14:ligatures w14:val="none"/>
        </w:rPr>
        <w:t>تعزيز التعاون الدولي:</w:t>
      </w:r>
    </w:p>
    <w:p w14:paraId="143BDFE9" w14:textId="214D78A1" w:rsidR="00E21EBB" w:rsidRPr="006476F9" w:rsidRDefault="00E21EBB" w:rsidP="00E21EBB">
      <w:pPr>
        <w:pStyle w:val="ListParagraph"/>
        <w:numPr>
          <w:ilvl w:val="0"/>
          <w:numId w:val="20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التعاون مع الدول المجاورة في مجال استخدام وتصدير الغاز الطبيعي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4065F6C2" w14:textId="44EFF712" w:rsidR="00A030DD" w:rsidRDefault="00E21EBB" w:rsidP="00A030DD">
      <w:pPr>
        <w:pStyle w:val="ListParagraph"/>
        <w:numPr>
          <w:ilvl w:val="0"/>
          <w:numId w:val="20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تطوير شراكات مع الشركات الدولية لنقل التكنولوجيا وتبادل الخبرات</w:t>
      </w:r>
      <w:r w:rsidR="00A030DD">
        <w:rPr>
          <w:rFonts w:asciiTheme="majorBidi" w:eastAsia="Times New Roman" w:hAnsiTheme="majorBidi" w:cstheme="majorBidi" w:hint="cs"/>
          <w:color w:val="000000"/>
          <w:kern w:val="0"/>
          <w:sz w:val="36"/>
          <w:szCs w:val="36"/>
          <w:rtl/>
          <w14:ligatures w14:val="none"/>
        </w:rPr>
        <w:t>.</w:t>
      </w:r>
    </w:p>
    <w:p w14:paraId="0582961D" w14:textId="5F4F018B" w:rsidR="00BC6898" w:rsidRPr="00A030DD" w:rsidRDefault="00BC6898" w:rsidP="00BC6898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</w:p>
    <w:p w14:paraId="6498FA7D" w14:textId="7E433C57" w:rsidR="008A4658" w:rsidRDefault="00E21EBB" w:rsidP="00BC689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vanish/>
          <w:kern w:val="0"/>
          <w:sz w:val="36"/>
          <w:szCs w:val="36"/>
          <w14:ligatures w14:val="none"/>
        </w:rPr>
        <w:t>Top of Form</w:t>
      </w:r>
    </w:p>
    <w:p w14:paraId="17A43B8E" w14:textId="77777777" w:rsidR="00BC6898" w:rsidRDefault="00BC6898" w:rsidP="00BC689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5A5DC91D" w14:textId="77777777" w:rsidR="00BC6898" w:rsidRDefault="00BC6898" w:rsidP="00BC689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7EE7A93" w14:textId="4C9CCFAB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07AFD9C" w14:textId="5AB89145" w:rsidR="008A4658" w:rsidRPr="008A4658" w:rsidRDefault="008A4658" w:rsidP="008A4658">
      <w:pPr>
        <w:pStyle w:val="NormalWeb"/>
        <w:numPr>
          <w:ilvl w:val="0"/>
          <w:numId w:val="4"/>
        </w:numPr>
        <w:bidi/>
        <w:spacing w:before="0" w:beforeAutospacing="0" w:after="0" w:afterAutospacing="0"/>
        <w:ind w:right="360"/>
        <w:textAlignment w:val="baseline"/>
        <w:rPr>
          <w:rFonts w:ascii="Calibri" w:hAnsi="Calibri" w:cs="Calibri"/>
          <w:color w:val="002060"/>
          <w:sz w:val="40"/>
          <w:szCs w:val="40"/>
        </w:rPr>
      </w:pPr>
      <w:r w:rsidRPr="008A4658">
        <w:rPr>
          <w:rFonts w:ascii="Calibri" w:hAnsi="Calibri" w:cs="Calibri"/>
          <w:color w:val="002060"/>
          <w:sz w:val="40"/>
          <w:szCs w:val="40"/>
          <w:rtl/>
        </w:rPr>
        <w:lastRenderedPageBreak/>
        <w:t>الاهمية الإقتصادية للمعادن والصخور الموجودة في الأردن:</w:t>
      </w:r>
    </w:p>
    <w:p w14:paraId="79601AF7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التعدين</w:t>
      </w:r>
    </w:p>
    <w:p w14:paraId="76F77900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الصناعات التحويلية</w:t>
      </w:r>
    </w:p>
    <w:p w14:paraId="0EE9FE32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توليد الطاقة</w:t>
      </w:r>
    </w:p>
    <w:p w14:paraId="41C98E1E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تحفيز الاستثمار</w:t>
      </w:r>
    </w:p>
    <w:p w14:paraId="6C5DF973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التنويع الاقتصادي </w:t>
      </w:r>
    </w:p>
    <w:p w14:paraId="6C37A7D6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التصدير</w:t>
      </w:r>
    </w:p>
    <w:p w14:paraId="2E2EAEB6" w14:textId="77777777" w:rsidR="008A4658" w:rsidRDefault="008A4658" w:rsidP="008A4658">
      <w:pPr>
        <w:pStyle w:val="NormalWeb"/>
        <w:numPr>
          <w:ilvl w:val="0"/>
          <w:numId w:val="29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0"/>
          <w:szCs w:val="4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بشكل عام، تسهم المعادن والصخور في تحفيز النمو الاقتصادي وتعزيز استقرار الاقتصاد الوطني في الأردن من خلال توفير فرص اقتصادية وتحسين البنية التحتية الوطنية للمعادن والصخور الموجودة في الأردن.</w:t>
      </w:r>
    </w:p>
    <w:p w14:paraId="7FA0BAE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5B3AA491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4713B98F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0FDF0E9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73ACFA94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AD63830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0DD5FD99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5A99AB4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42D00FFA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493E963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62A8D104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76674918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6A7D9BB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23198443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8717D20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6DC2AD61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059CD414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E8B243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72D55C11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500CD42" w14:textId="77777777" w:rsidR="00E21EBB" w:rsidRPr="006B5091" w:rsidRDefault="00E21EBB" w:rsidP="006B5091">
      <w:pPr>
        <w:ind w:left="450"/>
        <w:jc w:val="right"/>
        <w:rPr>
          <w:rFonts w:ascii="Andalus" w:hAnsi="Andalus" w:cs="Andalus"/>
          <w:color w:val="0D0D0D" w:themeColor="text1" w:themeTint="F2"/>
          <w:sz w:val="52"/>
          <w:szCs w:val="52"/>
          <w:lang w:bidi="ar-JO"/>
        </w:rPr>
      </w:pPr>
    </w:p>
    <w:sectPr w:rsidR="00E21EBB" w:rsidRPr="006B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560"/>
    <w:multiLevelType w:val="hybridMultilevel"/>
    <w:tmpl w:val="4F9A2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B98"/>
    <w:multiLevelType w:val="hybridMultilevel"/>
    <w:tmpl w:val="44921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E0AFB"/>
    <w:multiLevelType w:val="hybridMultilevel"/>
    <w:tmpl w:val="4B6035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13D6E"/>
    <w:multiLevelType w:val="hybridMultilevel"/>
    <w:tmpl w:val="EE943D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FFF"/>
    <w:multiLevelType w:val="multilevel"/>
    <w:tmpl w:val="597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502D0"/>
    <w:multiLevelType w:val="hybridMultilevel"/>
    <w:tmpl w:val="0AACE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70D51"/>
    <w:multiLevelType w:val="hybridMultilevel"/>
    <w:tmpl w:val="27DA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5516D"/>
    <w:multiLevelType w:val="multilevel"/>
    <w:tmpl w:val="223C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67E0F"/>
    <w:multiLevelType w:val="multilevel"/>
    <w:tmpl w:val="AE1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B36FB"/>
    <w:multiLevelType w:val="hybridMultilevel"/>
    <w:tmpl w:val="EBB6466C"/>
    <w:lvl w:ilvl="0" w:tplc="EF3680D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2781F"/>
    <w:multiLevelType w:val="hybridMultilevel"/>
    <w:tmpl w:val="FAE02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9776E"/>
    <w:multiLevelType w:val="hybridMultilevel"/>
    <w:tmpl w:val="7DF6A6C8"/>
    <w:lvl w:ilvl="0" w:tplc="0B40D1E2">
      <w:start w:val="1"/>
      <w:numFmt w:val="decimal"/>
      <w:lvlText w:val="%1."/>
      <w:lvlJc w:val="left"/>
      <w:pPr>
        <w:ind w:left="750" w:hanging="39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C28B0"/>
    <w:multiLevelType w:val="hybridMultilevel"/>
    <w:tmpl w:val="48369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C4ECB"/>
    <w:multiLevelType w:val="hybridMultilevel"/>
    <w:tmpl w:val="815E70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9814C6"/>
    <w:multiLevelType w:val="hybridMultilevel"/>
    <w:tmpl w:val="25047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5E07"/>
    <w:multiLevelType w:val="hybridMultilevel"/>
    <w:tmpl w:val="F83CB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93436"/>
    <w:multiLevelType w:val="multilevel"/>
    <w:tmpl w:val="66BA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D40F3"/>
    <w:multiLevelType w:val="multilevel"/>
    <w:tmpl w:val="FC6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D58B0"/>
    <w:multiLevelType w:val="hybridMultilevel"/>
    <w:tmpl w:val="565EA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061BAE"/>
    <w:multiLevelType w:val="hybridMultilevel"/>
    <w:tmpl w:val="44D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941F4"/>
    <w:multiLevelType w:val="hybridMultilevel"/>
    <w:tmpl w:val="D29C68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755494"/>
    <w:multiLevelType w:val="hybridMultilevel"/>
    <w:tmpl w:val="EF60F452"/>
    <w:lvl w:ilvl="0" w:tplc="0B40D1E2">
      <w:start w:val="1"/>
      <w:numFmt w:val="decimal"/>
      <w:lvlText w:val="%1."/>
      <w:lvlJc w:val="left"/>
      <w:pPr>
        <w:ind w:left="750" w:hanging="39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343C0"/>
    <w:multiLevelType w:val="hybridMultilevel"/>
    <w:tmpl w:val="BE427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7B53AB"/>
    <w:multiLevelType w:val="hybridMultilevel"/>
    <w:tmpl w:val="0DEE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C678D"/>
    <w:multiLevelType w:val="hybridMultilevel"/>
    <w:tmpl w:val="C710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FE3AF9"/>
    <w:multiLevelType w:val="hybridMultilevel"/>
    <w:tmpl w:val="6042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84EF2"/>
    <w:multiLevelType w:val="hybridMultilevel"/>
    <w:tmpl w:val="BAF6F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885B4B"/>
    <w:multiLevelType w:val="multilevel"/>
    <w:tmpl w:val="1668F3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8" w15:restartNumberingAfterBreak="0">
    <w:nsid w:val="7E140B36"/>
    <w:multiLevelType w:val="hybridMultilevel"/>
    <w:tmpl w:val="7F5C753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67461554">
    <w:abstractNumId w:val="27"/>
  </w:num>
  <w:num w:numId="2" w16cid:durableId="761954301">
    <w:abstractNumId w:val="19"/>
  </w:num>
  <w:num w:numId="3" w16cid:durableId="1349059628">
    <w:abstractNumId w:val="12"/>
  </w:num>
  <w:num w:numId="4" w16cid:durableId="1575775110">
    <w:abstractNumId w:val="13"/>
  </w:num>
  <w:num w:numId="5" w16cid:durableId="555437166">
    <w:abstractNumId w:val="20"/>
  </w:num>
  <w:num w:numId="6" w16cid:durableId="1728915118">
    <w:abstractNumId w:val="2"/>
  </w:num>
  <w:num w:numId="7" w16cid:durableId="927736227">
    <w:abstractNumId w:val="10"/>
  </w:num>
  <w:num w:numId="8" w16cid:durableId="1711300146">
    <w:abstractNumId w:val="28"/>
  </w:num>
  <w:num w:numId="9" w16cid:durableId="1186822250">
    <w:abstractNumId w:val="14"/>
  </w:num>
  <w:num w:numId="10" w16cid:durableId="277414453">
    <w:abstractNumId w:val="18"/>
  </w:num>
  <w:num w:numId="11" w16cid:durableId="479688932">
    <w:abstractNumId w:val="0"/>
  </w:num>
  <w:num w:numId="12" w16cid:durableId="2018576373">
    <w:abstractNumId w:val="24"/>
  </w:num>
  <w:num w:numId="13" w16cid:durableId="645207160">
    <w:abstractNumId w:val="25"/>
  </w:num>
  <w:num w:numId="14" w16cid:durableId="1802336888">
    <w:abstractNumId w:val="9"/>
  </w:num>
  <w:num w:numId="15" w16cid:durableId="1499156352">
    <w:abstractNumId w:val="16"/>
  </w:num>
  <w:num w:numId="16" w16cid:durableId="506991503">
    <w:abstractNumId w:val="6"/>
  </w:num>
  <w:num w:numId="17" w16cid:durableId="626591158">
    <w:abstractNumId w:val="15"/>
  </w:num>
  <w:num w:numId="18" w16cid:durableId="388574387">
    <w:abstractNumId w:val="5"/>
  </w:num>
  <w:num w:numId="19" w16cid:durableId="848060818">
    <w:abstractNumId w:val="22"/>
  </w:num>
  <w:num w:numId="20" w16cid:durableId="270627043">
    <w:abstractNumId w:val="26"/>
  </w:num>
  <w:num w:numId="21" w16cid:durableId="1700475790">
    <w:abstractNumId w:val="1"/>
  </w:num>
  <w:num w:numId="22" w16cid:durableId="1966108975">
    <w:abstractNumId w:val="17"/>
  </w:num>
  <w:num w:numId="23" w16cid:durableId="228614474">
    <w:abstractNumId w:val="3"/>
  </w:num>
  <w:num w:numId="24" w16cid:durableId="158279805">
    <w:abstractNumId w:val="23"/>
  </w:num>
  <w:num w:numId="25" w16cid:durableId="624702380">
    <w:abstractNumId w:val="11"/>
  </w:num>
  <w:num w:numId="26" w16cid:durableId="2115393654">
    <w:abstractNumId w:val="21"/>
  </w:num>
  <w:num w:numId="27" w16cid:durableId="527984607">
    <w:abstractNumId w:val="8"/>
  </w:num>
  <w:num w:numId="28" w16cid:durableId="1521698137">
    <w:abstractNumId w:val="7"/>
  </w:num>
  <w:num w:numId="29" w16cid:durableId="204898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91"/>
    <w:rsid w:val="006476F9"/>
    <w:rsid w:val="006B5091"/>
    <w:rsid w:val="008416E8"/>
    <w:rsid w:val="008A4658"/>
    <w:rsid w:val="00A030DD"/>
    <w:rsid w:val="00BC6898"/>
    <w:rsid w:val="00E21EBB"/>
    <w:rsid w:val="00E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5E33"/>
  <w15:chartTrackingRefBased/>
  <w15:docId w15:val="{9C00CB1C-60FE-455C-BFA6-6CE3EF1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B5091"/>
    <w:rPr>
      <w:b/>
      <w:bCs/>
    </w:rPr>
  </w:style>
  <w:style w:type="paragraph" w:styleId="ListParagraph">
    <w:name w:val="List Paragraph"/>
    <w:basedOn w:val="Normal"/>
    <w:uiPriority w:val="34"/>
    <w:qFormat/>
    <w:rsid w:val="006B509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EBB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77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68075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95902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498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10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1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64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61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68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0492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6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29408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4735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977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49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86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6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26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8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661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370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723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9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674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3928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5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3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91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7561-027A-4AE8-A743-AFE7926F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353</Words>
  <Characters>1966</Characters>
  <Application>Microsoft Office Word</Application>
  <DocSecurity>0</DocSecurity>
  <Lines>140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BADAWI</dc:creator>
  <cp:keywords/>
  <dc:description/>
  <cp:lastModifiedBy>samer BADAWI</cp:lastModifiedBy>
  <cp:revision>2</cp:revision>
  <dcterms:created xsi:type="dcterms:W3CDTF">2023-11-25T18:54:00Z</dcterms:created>
  <dcterms:modified xsi:type="dcterms:W3CDTF">2023-11-27T13:28:00Z</dcterms:modified>
</cp:coreProperties>
</file>