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05" w:rsidRPr="00732A94" w:rsidRDefault="0091662A" w:rsidP="00D84005">
      <w:pPr>
        <w:jc w:val="right"/>
        <w:rPr>
          <w:sz w:val="52"/>
          <w:szCs w:val="52"/>
          <w:rtl/>
          <w:lang w:bidi="ar-JO"/>
        </w:rPr>
      </w:pPr>
      <w:r w:rsidRPr="00732A94">
        <w:rPr>
          <w:rFonts w:hint="cs"/>
          <w:sz w:val="52"/>
          <w:szCs w:val="52"/>
          <w:rtl/>
          <w:lang w:bidi="ar-JO"/>
        </w:rPr>
        <w:t xml:space="preserve">معدن الاباتيت </w:t>
      </w:r>
    </w:p>
    <w:p w:rsidR="00D84005" w:rsidRDefault="000C05FD" w:rsidP="00732A94">
      <w:pPr>
        <w:jc w:val="right"/>
        <w:rPr>
          <w:rFonts w:ascii="Segoe UI" w:hAnsi="Segoe UI" w:cs="Segoe UI"/>
          <w:sz w:val="28"/>
          <w:szCs w:val="28"/>
          <w:rtl/>
        </w:rPr>
      </w:pPr>
      <w:r>
        <w:rPr>
          <w:rFonts w:ascii="Segoe UI" w:hAnsi="Segoe UI" w:cs="Segoe UI"/>
          <w:sz w:val="28"/>
          <w:szCs w:val="28"/>
          <w:rtl/>
        </w:rPr>
        <w:t>الأباتايت هو معدن يتكون أساسا</w:t>
      </w:r>
      <w:bookmarkStart w:id="0" w:name="_GoBack"/>
      <w:bookmarkEnd w:id="0"/>
      <w:r w:rsidR="00D84005" w:rsidRPr="00732A94">
        <w:rPr>
          <w:rFonts w:ascii="Segoe UI" w:hAnsi="Segoe UI" w:cs="Segoe UI"/>
          <w:sz w:val="28"/>
          <w:szCs w:val="28"/>
          <w:rtl/>
        </w:rPr>
        <w:t xml:space="preserve"> من الفوسفور والكالسيوم. ينتمي إلى مجموعة من المعادن الفوسفاتية ويوجد عادة في ترا</w:t>
      </w:r>
      <w:r w:rsidR="00732A94">
        <w:rPr>
          <w:rFonts w:ascii="Segoe UI" w:hAnsi="Segoe UI" w:cs="Segoe UI"/>
          <w:sz w:val="28"/>
          <w:szCs w:val="28"/>
          <w:rtl/>
        </w:rPr>
        <w:t>كيب الصخور النارية والرسوبية. ي</w:t>
      </w:r>
      <w:r w:rsidR="00D84005" w:rsidRPr="00732A94">
        <w:rPr>
          <w:rFonts w:ascii="Segoe UI" w:hAnsi="Segoe UI" w:cs="Segoe UI"/>
          <w:sz w:val="28"/>
          <w:szCs w:val="28"/>
          <w:rtl/>
        </w:rPr>
        <w:t>عد الأباتايت من مصادر الفوسفات الرئيسية التي تستخدم في صناعة الأسمدة الفوسفاتية</w:t>
      </w:r>
      <w:r w:rsidR="00732A94" w:rsidRPr="00732A94">
        <w:rPr>
          <w:rFonts w:ascii="Segoe UI" w:hAnsi="Segoe UI" w:cs="Segoe UI" w:hint="cs"/>
          <w:sz w:val="28"/>
          <w:szCs w:val="28"/>
          <w:rtl/>
        </w:rPr>
        <w:t>.</w:t>
      </w:r>
    </w:p>
    <w:p w:rsidR="00732A94" w:rsidRPr="00732A94" w:rsidRDefault="00732A94" w:rsidP="00732A94">
      <w:pPr>
        <w:jc w:val="right"/>
        <w:rPr>
          <w:rFonts w:ascii="Segoe UI" w:hAnsi="Segoe UI" w:cs="Segoe UI"/>
          <w:sz w:val="28"/>
          <w:szCs w:val="28"/>
          <w:rtl/>
        </w:rPr>
      </w:pPr>
    </w:p>
    <w:p w:rsidR="00732A94" w:rsidRPr="00732A94" w:rsidRDefault="00732A94" w:rsidP="00732A94">
      <w:pPr>
        <w:jc w:val="right"/>
        <w:rPr>
          <w:rFonts w:ascii="Segoe UI" w:hAnsi="Segoe UI" w:cs="Segoe UI"/>
          <w:sz w:val="28"/>
          <w:szCs w:val="28"/>
          <w:rtl/>
        </w:rPr>
      </w:pPr>
      <w:r w:rsidRPr="00732A94">
        <w:rPr>
          <w:rFonts w:ascii="Segoe UI" w:hAnsi="Segoe UI" w:cs="Segoe UI"/>
          <w:sz w:val="28"/>
          <w:szCs w:val="28"/>
          <w:rtl/>
        </w:rPr>
        <w:t xml:space="preserve">يتميز الأباتايت بلونه الشائع الذي يتراوح بين الأخضر والأزرق والأصفر، ويمكن أن يظهر بشكل بلورات أو في صورة مسحوق. يستخدم الأباتايت بشكل رئيسي </w:t>
      </w:r>
      <w:r>
        <w:rPr>
          <w:rFonts w:ascii="Segoe UI" w:hAnsi="Segoe UI" w:cs="Segoe UI"/>
          <w:sz w:val="28"/>
          <w:szCs w:val="28"/>
          <w:rtl/>
        </w:rPr>
        <w:t>كمصدر للفوسفات الذي يعتبر ضروري</w:t>
      </w:r>
      <w:r w:rsidRPr="00732A94">
        <w:rPr>
          <w:rFonts w:ascii="Segoe UI" w:hAnsi="Segoe UI" w:cs="Segoe UI"/>
          <w:sz w:val="28"/>
          <w:szCs w:val="28"/>
          <w:rtl/>
        </w:rPr>
        <w:t>ا لنمو النباتات. يتم استخراج الأباتايت من المناجم ويتم تحويله إلى مركبات فوسفاتية قابلة للاستخدام كأسمدة</w:t>
      </w:r>
      <w:r w:rsidRPr="00732A94">
        <w:rPr>
          <w:rFonts w:ascii="Segoe UI" w:hAnsi="Segoe UI" w:cs="Segoe UI" w:hint="cs"/>
          <w:sz w:val="28"/>
          <w:szCs w:val="28"/>
          <w:rtl/>
        </w:rPr>
        <w:t>.</w:t>
      </w:r>
    </w:p>
    <w:p w:rsidR="00732A94" w:rsidRDefault="00732A94" w:rsidP="00732A94">
      <w:pPr>
        <w:jc w:val="right"/>
        <w:rPr>
          <w:rFonts w:ascii="Segoe UI" w:hAnsi="Segoe UI" w:cs="Segoe UI"/>
          <w:color w:val="0F0F0F"/>
          <w:sz w:val="28"/>
          <w:szCs w:val="28"/>
          <w:rtl/>
        </w:rPr>
      </w:pPr>
    </w:p>
    <w:p w:rsidR="00732A94" w:rsidRDefault="00732A94" w:rsidP="00732A94">
      <w:pPr>
        <w:jc w:val="right"/>
        <w:rPr>
          <w:rFonts w:ascii="Segoe UI" w:hAnsi="Segoe UI" w:cs="Segoe UI"/>
          <w:color w:val="0F0F0F"/>
          <w:sz w:val="28"/>
          <w:szCs w:val="28"/>
          <w:rtl/>
        </w:rPr>
      </w:pPr>
      <w:r>
        <w:rPr>
          <w:rFonts w:ascii="Segoe UI" w:hAnsi="Segoe UI" w:cs="Segoe UI" w:hint="cs"/>
          <w:color w:val="0F0F0F"/>
          <w:sz w:val="28"/>
          <w:szCs w:val="28"/>
          <w:rtl/>
        </w:rPr>
        <w:t>ي</w:t>
      </w:r>
      <w:r>
        <w:rPr>
          <w:rFonts w:ascii="Segoe UI" w:hAnsi="Segoe UI" w:cs="Segoe UI"/>
          <w:color w:val="0F0F0F"/>
          <w:sz w:val="28"/>
          <w:szCs w:val="28"/>
          <w:rtl/>
        </w:rPr>
        <w:t>ستخد</w:t>
      </w:r>
      <w:r>
        <w:rPr>
          <w:rFonts w:ascii="Segoe UI" w:hAnsi="Segoe UI" w:cs="Segoe UI" w:hint="cs"/>
          <w:color w:val="0F0F0F"/>
          <w:sz w:val="28"/>
          <w:szCs w:val="28"/>
          <w:rtl/>
        </w:rPr>
        <w:t>م</w:t>
      </w:r>
      <w:r>
        <w:rPr>
          <w:rFonts w:ascii="Segoe UI" w:hAnsi="Segoe UI" w:cs="Segoe UI"/>
          <w:color w:val="0F0F0F"/>
          <w:sz w:val="28"/>
          <w:szCs w:val="28"/>
          <w:rtl/>
        </w:rPr>
        <w:t xml:space="preserve"> في الزراعة،</w:t>
      </w:r>
      <w:r>
        <w:rPr>
          <w:rFonts w:ascii="Segoe UI" w:hAnsi="Segoe UI" w:cs="Segoe UI" w:hint="cs"/>
          <w:color w:val="0F0F0F"/>
          <w:sz w:val="28"/>
          <w:szCs w:val="28"/>
          <w:rtl/>
        </w:rPr>
        <w:t>و</w:t>
      </w:r>
      <w:r>
        <w:rPr>
          <w:rFonts w:ascii="Segoe UI" w:hAnsi="Segoe UI" w:cs="Segoe UI"/>
          <w:color w:val="0F0F0F"/>
          <w:sz w:val="28"/>
          <w:szCs w:val="28"/>
          <w:rtl/>
        </w:rPr>
        <w:t xml:space="preserve"> يستخدم الأباتايت أحيان</w:t>
      </w:r>
      <w:r w:rsidRPr="00732A94">
        <w:rPr>
          <w:rFonts w:ascii="Segoe UI" w:hAnsi="Segoe UI" w:cs="Segoe UI"/>
          <w:color w:val="0F0F0F"/>
          <w:sz w:val="28"/>
          <w:szCs w:val="28"/>
          <w:rtl/>
        </w:rPr>
        <w:t>ا في صناعات أخرى مثل الصناعات الكيميائية والصناعات الورقية</w:t>
      </w:r>
      <w:r w:rsidRPr="00732A94">
        <w:rPr>
          <w:rFonts w:ascii="Segoe UI" w:hAnsi="Segoe UI" w:cs="Segoe UI" w:hint="cs"/>
          <w:color w:val="0F0F0F"/>
          <w:sz w:val="28"/>
          <w:szCs w:val="28"/>
          <w:rtl/>
        </w:rPr>
        <w:t>.</w:t>
      </w:r>
    </w:p>
    <w:p w:rsidR="00732A94" w:rsidRDefault="00732A94" w:rsidP="00732A94">
      <w:pPr>
        <w:jc w:val="right"/>
        <w:rPr>
          <w:rFonts w:ascii="Segoe UI" w:hAnsi="Segoe UI" w:cs="Segoe UI"/>
          <w:color w:val="0F0F0F"/>
          <w:sz w:val="28"/>
          <w:szCs w:val="28"/>
          <w:rtl/>
        </w:rPr>
      </w:pPr>
    </w:p>
    <w:p w:rsidR="00732A94" w:rsidRPr="00732A94" w:rsidRDefault="00732A94" w:rsidP="00732A94">
      <w:pPr>
        <w:jc w:val="right"/>
        <w:rPr>
          <w:rFonts w:ascii="Segoe UI" w:hAnsi="Segoe UI" w:cs="Segoe UI"/>
          <w:rtl/>
        </w:rPr>
      </w:pPr>
      <w:r>
        <w:rPr>
          <w:noProof/>
        </w:rPr>
        <w:drawing>
          <wp:inline distT="0" distB="0" distL="0" distR="0" wp14:anchorId="2352A3BA" wp14:editId="02DCEF1A">
            <wp:extent cx="5943600" cy="3736796"/>
            <wp:effectExtent l="0" t="0" r="0" b="0"/>
            <wp:docPr id="2" name="Picture 2" descr="لماذا يعتبر الأباتيت حياتياً؟ | Almas Trad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لماذا يعتبر الأباتيت حياتياً؟ | Almas Trading Grou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A94" w:rsidRPr="00732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E2"/>
    <w:rsid w:val="000C05FD"/>
    <w:rsid w:val="00137D29"/>
    <w:rsid w:val="005001EF"/>
    <w:rsid w:val="006144E2"/>
    <w:rsid w:val="006A3D14"/>
    <w:rsid w:val="00732A94"/>
    <w:rsid w:val="0091662A"/>
    <w:rsid w:val="00D84005"/>
    <w:rsid w:val="00E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F437"/>
  <w15:chartTrackingRefBased/>
  <w15:docId w15:val="{924B76E4-0037-4D6F-90DD-2314C32E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4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2023-11-17T13:30:00Z</dcterms:created>
  <dcterms:modified xsi:type="dcterms:W3CDTF">2023-11-17T13:30:00Z</dcterms:modified>
</cp:coreProperties>
</file>