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rimo" w:cs="Arimo" w:eastAsia="Arimo" w:hAnsi="Arimo"/>
          <w:b w:val="1"/>
          <w:sz w:val="40"/>
          <w:szCs w:val="40"/>
        </w:rPr>
      </w:pP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الأرثوذكسية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الأشرفية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+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 )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المهنية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1"/>
        </w:rPr>
        <w:t xml:space="preserve">إسم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الطالبـ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ـة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بلال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سعده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الحوادث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المرورية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295275</wp:posOffset>
                </wp:positionV>
                <wp:extent cx="9418320" cy="10160"/>
                <wp:effectExtent b="27940" l="0" r="1143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295275</wp:posOffset>
                </wp:positionV>
                <wp:extent cx="94297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خمسة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سائقين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اسباب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حوادث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مرورية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حصلت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معهم</w:t>
      </w:r>
    </w:p>
    <w:tbl>
      <w:tblPr>
        <w:tblStyle w:val="Table1"/>
        <w:bidiVisual w:val="1"/>
        <w:tblW w:w="129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"/>
        <w:gridCol w:w="2497"/>
        <w:gridCol w:w="2229"/>
        <w:gridCol w:w="2764"/>
        <w:gridCol w:w="2642"/>
        <w:gridCol w:w="2154"/>
        <w:tblGridChange w:id="0">
          <w:tblGrid>
            <w:gridCol w:w="699"/>
            <w:gridCol w:w="2497"/>
            <w:gridCol w:w="2229"/>
            <w:gridCol w:w="2764"/>
            <w:gridCol w:w="2642"/>
            <w:gridCol w:w="2154"/>
          </w:tblGrid>
        </w:tblGridChange>
      </w:tblGrid>
      <w:tr>
        <w:trPr>
          <w:cantSplit w:val="0"/>
          <w:trHeight w:val="1426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السائق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الحادث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سبب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الحادث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نتائج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الحادث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النصيحة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للسائق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أشرف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حادث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تصادم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مركبتين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السرعه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الزائده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 </w:t>
            </w:r>
            <w:r w:rsidDel="00000000" w:rsidR="00000000" w:rsidRPr="00000000">
              <w:rPr>
                <w:rtl w:val="1"/>
              </w:rPr>
              <w:t xml:space="preserve">اصابات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وتضرر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المركبتين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السرعه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بقوانين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للسلامة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1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نبيل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حادث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تصادم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دراجه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بسياره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بقوانين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والدخول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شوارع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ممنوعه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أصابة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الدراجه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أصابه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متوسطه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وتضرر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الدراجه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والسياره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دخول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شوارع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ممنوعه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ياسر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زعيتر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حادث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اصطدام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سياره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بدراجه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قطع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الاشاره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حمراء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الدراجه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غيبوبه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الآن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منذ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ثلاثة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أسابيع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قطع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الاشاره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بالقوانين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