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2B976" w14:textId="1DD22FDB" w:rsidR="003F00E3" w:rsidRDefault="00F40551" w:rsidP="00F40551">
      <w:pPr>
        <w:jc w:val="center"/>
        <w:rPr>
          <w:rFonts w:cstheme="minorHAnsi"/>
          <w:b/>
          <w:bCs/>
          <w:color w:val="ED7D31" w:themeColor="accent2"/>
          <w:rtl/>
          <w:lang w:bidi="ar-JO"/>
        </w:rPr>
      </w:pPr>
      <w:r w:rsidRPr="00F40551">
        <w:rPr>
          <w:rFonts w:cstheme="minorHAnsi"/>
          <w:b/>
          <w:bCs/>
          <w:sz w:val="72"/>
          <w:szCs w:val="72"/>
          <w:rtl/>
          <w:lang w:bidi="ar-JO"/>
        </w:rPr>
        <w:t xml:space="preserve">جريدة القلم الحُرّ </w:t>
      </w:r>
      <w:r w:rsidRPr="00F40551">
        <w:rPr>
          <w:b/>
          <w:bCs/>
          <w:rtl/>
          <w:lang w:bidi="ar-JO"/>
        </w:rPr>
        <w:br/>
      </w:r>
      <w:r w:rsidRPr="00F40551">
        <w:rPr>
          <w:rFonts w:cstheme="minorHAnsi"/>
          <w:b/>
          <w:bCs/>
          <w:color w:val="ED7D31" w:themeColor="accent2"/>
          <w:rtl/>
          <w:lang w:bidi="ar-JO"/>
        </w:rPr>
        <w:t>يوميّة عربيّة عالمية إخباريّة</w:t>
      </w:r>
    </w:p>
    <w:p w14:paraId="4C3A652C" w14:textId="2EE6AB55" w:rsidR="00F40551" w:rsidRDefault="003614D5" w:rsidP="00F40551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0B90E9" wp14:editId="360D7367">
            <wp:simplePos x="0" y="0"/>
            <wp:positionH relativeFrom="margin">
              <wp:posOffset>-635656</wp:posOffset>
            </wp:positionH>
            <wp:positionV relativeFrom="paragraph">
              <wp:posOffset>369570</wp:posOffset>
            </wp:positionV>
            <wp:extent cx="3400425" cy="1464310"/>
            <wp:effectExtent l="0" t="0" r="9525" b="254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9B34700-3FA4-40B1-AAAC-BE68EEB825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9B34700-3FA4-40B1-AAAC-BE68EEB825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CBF2" w14:textId="21F77F98" w:rsidR="00F40551" w:rsidRPr="00F40551" w:rsidRDefault="00F40551" w:rsidP="00F40551">
      <w:pPr>
        <w:pStyle w:val="NormalWeb"/>
        <w:spacing w:before="200" w:beforeAutospacing="0" w:after="0" w:afterAutospacing="0"/>
        <w:jc w:val="right"/>
        <w:rPr>
          <w:sz w:val="14"/>
          <w:szCs w:val="14"/>
        </w:rPr>
      </w:pPr>
      <w:r w:rsidRPr="00F40551">
        <w:rPr>
          <w:rFonts w:ascii="Calibri" w:eastAsiaTheme="minorEastAsia" w:hAnsi="Calibri" w:cs="Calibri"/>
          <w:b/>
          <w:bCs/>
          <w:caps/>
          <w:color w:val="FF0000"/>
          <w:kern w:val="24"/>
          <w:sz w:val="40"/>
          <w:szCs w:val="40"/>
          <w:rtl/>
          <w:lang w:bidi="ar-JO"/>
        </w:rPr>
        <w:t>أكثر من 736 مليون شخص يعيشون</w:t>
      </w:r>
    </w:p>
    <w:p w14:paraId="0EE3E453" w14:textId="7CF43199" w:rsidR="00F40551" w:rsidRDefault="00F40551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FF0000"/>
          <w:kern w:val="24"/>
          <w:sz w:val="40"/>
          <w:szCs w:val="40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color w:val="FF0000"/>
          <w:kern w:val="24"/>
          <w:sz w:val="40"/>
          <w:szCs w:val="40"/>
          <w:rtl/>
          <w:lang w:bidi="ar-JO"/>
        </w:rPr>
        <w:t xml:space="preserve"> تحت خط الفقر الدولي في العالم.</w:t>
      </w:r>
    </w:p>
    <w:p w14:paraId="10430F71" w14:textId="77B42569" w:rsidR="00F40551" w:rsidRDefault="00F40551" w:rsidP="00F40551">
      <w:pPr>
        <w:pStyle w:val="NormalWeb"/>
        <w:spacing w:before="200" w:beforeAutospacing="0" w:after="0" w:afterAutospacing="0"/>
        <w:jc w:val="right"/>
        <w:rPr>
          <w:rtl/>
        </w:rPr>
      </w:pPr>
    </w:p>
    <w:p w14:paraId="3ECC1CDC" w14:textId="77777777" w:rsidR="003C7DAB" w:rsidRDefault="003C7DAB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</w:p>
    <w:p w14:paraId="1AF157D1" w14:textId="3B99A178" w:rsidR="003C7DAB" w:rsidRPr="003C7DAB" w:rsidRDefault="003614D5" w:rsidP="003C7DAB">
      <w:pPr>
        <w:pStyle w:val="NormalWeb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lang w:bidi="ar-JO"/>
        </w:rPr>
      </w:pPr>
      <w:r>
        <w:rPr>
          <w:rFonts w:ascii="Calibri" w:eastAsiaTheme="minorEastAsia" w:hAnsi="Calibri" w:cs="Calibri"/>
          <w:b/>
          <w:bCs/>
          <w:caps/>
          <w:noProof/>
          <w:color w:val="000000" w:themeColor="text1"/>
          <w:kern w:val="24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094B1" wp14:editId="1BCC71AB">
                <wp:simplePos x="0" y="0"/>
                <wp:positionH relativeFrom="column">
                  <wp:posOffset>-533400</wp:posOffset>
                </wp:positionH>
                <wp:positionV relativeFrom="paragraph">
                  <wp:posOffset>475615</wp:posOffset>
                </wp:positionV>
                <wp:extent cx="2095500" cy="3562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62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7DA58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7DAB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الموارد</w:t>
                            </w:r>
                          </w:p>
                          <w:p w14:paraId="0F002722" w14:textId="28751B80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>
                                <w:rPr>
                                  <w:rFonts w:ascii="Calibri" w:eastAsia="Times New Roman" w:hAnsi="Calibri" w:cs="Calibri" w:hint="cs"/>
                                  <w:color w:val="333333"/>
                                  <w:sz w:val="18"/>
                                  <w:szCs w:val="18"/>
                                  <w:rtl/>
                                </w:rPr>
                                <w:t xml:space="preserve">- </w:t>
                              </w:r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قصص ذات صلة من منظومة الأمم المتحدة</w:t>
                              </w:r>
                            </w:hyperlink>
                          </w:p>
                          <w:p w14:paraId="13E9E991" w14:textId="5716AD02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3C7DAB"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  <w:rtl/>
                              </w:rPr>
                              <w:t>تعريف بعملنا</w:t>
                            </w:r>
                            <w:r w:rsidRPr="003C7DAB"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  <w:t>: </w:t>
                            </w:r>
                            <w:hyperlink r:id="rId7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تعزيز التنمية المستدامة</w:t>
                              </w:r>
                            </w:hyperlink>
                          </w:p>
                          <w:p w14:paraId="0FB22B95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الهدف 1: القضاء على الفقر</w:t>
                              </w:r>
                            </w:hyperlink>
                          </w:p>
                          <w:p w14:paraId="413EA6AE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دائرة الشؤون الاقتصادية والاجتماعية</w:t>
                              </w:r>
                            </w:hyperlink>
                          </w:p>
                          <w:p w14:paraId="1B8D39DB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مؤشر الفقر العالمي متعدد الأبعاد لعام 2019</w:t>
                              </w:r>
                            </w:hyperlink>
                            <w:r w:rsidRPr="003C7DAB"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  <w:t> (MPI)</w:t>
                            </w:r>
                          </w:p>
                          <w:p w14:paraId="13F13577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Calibri" w:eastAsia="Times New Roman" w:hAnsi="Calibri" w:cs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البنك الدولي: فهم الفقر</w:t>
                              </w:r>
                            </w:hyperlink>
                          </w:p>
                          <w:p w14:paraId="279CE4D5" w14:textId="77777777" w:rsidR="00C119F5" w:rsidRPr="003C7DAB" w:rsidRDefault="00C119F5" w:rsidP="00C119F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الحركة الدولية</w:t>
                              </w:r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 ATD </w:t>
                              </w:r>
                              <w:r w:rsidRPr="003C7DAB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العالم الرابع</w:t>
                              </w:r>
                            </w:hyperlink>
                          </w:p>
                          <w:p w14:paraId="37BC60D5" w14:textId="430E0CA3" w:rsidR="00C119F5" w:rsidRDefault="00C119F5" w:rsidP="00C119F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18"/>
                                <w:szCs w:val="18"/>
                                <w:rtl/>
                              </w:rPr>
                            </w:pPr>
                            <w:hyperlink r:id="rId13" w:history="1">
                              <w:r w:rsidRPr="003C7DA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  <w:u w:val="single"/>
                                  <w:rtl/>
                                </w:rPr>
                                <w:t>اليوم الدولي للقضاء على الفقر</w:t>
                              </w:r>
                            </w:hyperlink>
                          </w:p>
                          <w:p w14:paraId="0D079E7D" w14:textId="60DA62FC" w:rsidR="003614D5" w:rsidRDefault="003614D5" w:rsidP="00C119F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18"/>
                                <w:szCs w:val="18"/>
                                <w:rtl/>
                              </w:rPr>
                            </w:pPr>
                            <w:hyperlink r:id="rId14" w:history="1">
                              <w:r w:rsidRPr="00426258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https://www.un.org/ar/global-issues/ending-poverty</w:t>
                              </w:r>
                            </w:hyperlink>
                          </w:p>
                          <w:p w14:paraId="4A28FEAA" w14:textId="77777777" w:rsidR="003614D5" w:rsidRDefault="003614D5" w:rsidP="00C119F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5A835CD" w14:textId="0124F436" w:rsidR="003614D5" w:rsidRDefault="003614D5" w:rsidP="00C119F5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1B95CF7" w14:textId="77777777" w:rsidR="003614D5" w:rsidRPr="00C119F5" w:rsidRDefault="003614D5" w:rsidP="00C119F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94B1" id="Rectangle 1" o:spid="_x0000_s1026" style="position:absolute;left:0;text-align:left;margin-left:-42pt;margin-top:37.45pt;width:165pt;height:28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1677DA58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7DAB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الموارد</w:t>
                      </w:r>
                    </w:p>
                    <w:p w14:paraId="0F002722" w14:textId="28751B80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hyperlink r:id="rId15" w:history="1">
                        <w:r>
                          <w:rPr>
                            <w:rFonts w:ascii="Calibri" w:eastAsia="Times New Roman" w:hAnsi="Calibri" w:cs="Calibri" w:hint="cs"/>
                            <w:color w:val="333333"/>
                            <w:sz w:val="18"/>
                            <w:szCs w:val="18"/>
                            <w:rtl/>
                          </w:rPr>
                          <w:t xml:space="preserve">- </w:t>
                        </w:r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قصص ذات صلة من منظومة الأمم المتحدة</w:t>
                        </w:r>
                      </w:hyperlink>
                    </w:p>
                    <w:p w14:paraId="13E9E991" w14:textId="5716AD02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r w:rsidRPr="003C7DAB"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  <w:rtl/>
                        </w:rPr>
                        <w:t>تعريف بعملنا</w:t>
                      </w:r>
                      <w:r w:rsidRPr="003C7DAB"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  <w:t>: </w:t>
                      </w:r>
                      <w:hyperlink r:id="rId16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تعزيز التنمية المستدامة</w:t>
                        </w:r>
                      </w:hyperlink>
                    </w:p>
                    <w:p w14:paraId="0FB22B95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hyperlink r:id="rId17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الهدف 1: القضاء على الفقر</w:t>
                        </w:r>
                      </w:hyperlink>
                    </w:p>
                    <w:p w14:paraId="413EA6AE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hyperlink r:id="rId18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دائرة الشؤون الاقتصادية والاجتماعية</w:t>
                        </w:r>
                      </w:hyperlink>
                    </w:p>
                    <w:p w14:paraId="1B8D39DB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hyperlink r:id="rId19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مؤشر الفقر العالمي متعدد الأبعاد لعام 2019</w:t>
                        </w:r>
                      </w:hyperlink>
                      <w:r w:rsidRPr="003C7DAB"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  <w:t> (MPI)</w:t>
                      </w:r>
                    </w:p>
                    <w:p w14:paraId="13F13577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Calibri" w:eastAsia="Times New Roman" w:hAnsi="Calibri" w:cs="Calibri"/>
                          <w:color w:val="333333"/>
                          <w:sz w:val="18"/>
                          <w:szCs w:val="18"/>
                        </w:rPr>
                      </w:pPr>
                      <w:hyperlink r:id="rId20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البنك الدولي: فهم الفقر</w:t>
                        </w:r>
                      </w:hyperlink>
                    </w:p>
                    <w:p w14:paraId="279CE4D5" w14:textId="77777777" w:rsidR="00C119F5" w:rsidRPr="003C7DAB" w:rsidRDefault="00C119F5" w:rsidP="00C119F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18"/>
                          <w:szCs w:val="18"/>
                        </w:rPr>
                      </w:pPr>
                      <w:hyperlink r:id="rId21" w:history="1"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الحركة الدولية</w:t>
                        </w:r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</w:rPr>
                          <w:t xml:space="preserve"> ATD </w:t>
                        </w:r>
                        <w:r w:rsidRPr="003C7DA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rtl/>
                          </w:rPr>
                          <w:t>العالم الرابع</w:t>
                        </w:r>
                      </w:hyperlink>
                    </w:p>
                    <w:p w14:paraId="37BC60D5" w14:textId="430E0CA3" w:rsidR="00C119F5" w:rsidRDefault="00C119F5" w:rsidP="00C119F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18"/>
                          <w:szCs w:val="18"/>
                          <w:rtl/>
                        </w:rPr>
                      </w:pPr>
                      <w:hyperlink r:id="rId22" w:history="1">
                        <w:r w:rsidRPr="003C7DAB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  <w:u w:val="single"/>
                            <w:rtl/>
                          </w:rPr>
                          <w:t>اليوم الدولي للقضاء على الفقر</w:t>
                        </w:r>
                      </w:hyperlink>
                    </w:p>
                    <w:p w14:paraId="0D079E7D" w14:textId="60DA62FC" w:rsidR="003614D5" w:rsidRDefault="003614D5" w:rsidP="00C119F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18"/>
                          <w:szCs w:val="18"/>
                          <w:rtl/>
                        </w:rPr>
                      </w:pPr>
                      <w:hyperlink r:id="rId23" w:history="1">
                        <w:r w:rsidRPr="00426258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https://www.un.org/ar/global-issues/ending-poverty</w:t>
                        </w:r>
                      </w:hyperlink>
                    </w:p>
                    <w:p w14:paraId="4A28FEAA" w14:textId="77777777" w:rsidR="003614D5" w:rsidRDefault="003614D5" w:rsidP="00C119F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18"/>
                          <w:szCs w:val="18"/>
                          <w:rtl/>
                        </w:rPr>
                      </w:pPr>
                    </w:p>
                    <w:p w14:paraId="65A835CD" w14:textId="0124F436" w:rsidR="003614D5" w:rsidRDefault="003614D5" w:rsidP="00C119F5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01B95CF7" w14:textId="77777777" w:rsidR="003614D5" w:rsidRPr="00C119F5" w:rsidRDefault="003614D5" w:rsidP="00C119F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7DAB">
        <w:rPr>
          <w:rFonts w:ascii="Calibri" w:eastAsiaTheme="minorEastAsia" w:hAnsi="Calibri" w:cs="Calibri" w:hint="cs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(</w:t>
      </w:r>
      <w:r w:rsidR="003C7DAB" w:rsidRPr="003C7DAB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العالم اليوم أصبح جزيرة أغنياء تُحيطُ بها بِحار من الفُقراء</w:t>
      </w:r>
      <w:r w:rsidR="003C7DAB">
        <w:rPr>
          <w:rFonts w:ascii="Calibri" w:eastAsiaTheme="minorEastAsia" w:hAnsi="Calibri" w:cs="Calibri" w:hint="cs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)</w:t>
      </w:r>
    </w:p>
    <w:p w14:paraId="28AF2B70" w14:textId="2D875376" w:rsidR="003C7DAB" w:rsidRDefault="003C7DAB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</w:p>
    <w:p w14:paraId="4FEB3A1E" w14:textId="170065BA" w:rsidR="003C7DAB" w:rsidRDefault="00F40551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 xml:space="preserve">هكذا وصفَ الرئّيس الجنوب أفريقي "مبيكي" مُعضلةَ الفقرِ الّتي تزدادُ يومًا بعدَ يومٍ رغمَ التّقدُّم </w:t>
      </w:r>
    </w:p>
    <w:p w14:paraId="606D158E" w14:textId="4D4AF6CF" w:rsidR="00F40551" w:rsidRPr="00F40551" w:rsidRDefault="00F40551" w:rsidP="00F40551">
      <w:pPr>
        <w:pStyle w:val="NormalWeb"/>
        <w:spacing w:before="200" w:beforeAutospacing="0" w:after="0" w:afterAutospacing="0"/>
        <w:jc w:val="right"/>
        <w:rPr>
          <w:sz w:val="20"/>
          <w:szCs w:val="20"/>
        </w:rPr>
      </w:pPr>
      <w:r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الّذي أحرزتهُ البشريّة في شتّى المَجالات.</w:t>
      </w:r>
    </w:p>
    <w:p w14:paraId="741304E2" w14:textId="77777777" w:rsidR="003C7DAB" w:rsidRDefault="003C7DAB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  <w:r>
        <w:rPr>
          <w:rFonts w:ascii="Calibri" w:eastAsiaTheme="minorEastAsia" w:hAnsi="Calibri" w:cs="Calibri" w:hint="cs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ف</w:t>
      </w:r>
      <w:r w:rsidR="00F40551"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وفقًا لأحدث التقديرات، في عام 2015، عاش 10٪ من سكان العالم أو 734 مليون شخص على أقل</w:t>
      </w:r>
    </w:p>
    <w:p w14:paraId="53E0C14D" w14:textId="3153B9FE" w:rsidR="00F40551" w:rsidRPr="00F40551" w:rsidRDefault="00F40551" w:rsidP="00F40551">
      <w:pPr>
        <w:pStyle w:val="NormalWeb"/>
        <w:spacing w:before="200" w:beforeAutospacing="0" w:after="0" w:afterAutospacing="0"/>
        <w:jc w:val="right"/>
        <w:rPr>
          <w:sz w:val="20"/>
          <w:szCs w:val="20"/>
        </w:rPr>
      </w:pPr>
      <w:r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 xml:space="preserve"> من 1.90 دولارًا أمريكيًا في اليوم.</w:t>
      </w:r>
    </w:p>
    <w:p w14:paraId="3BD47CD7" w14:textId="77777777" w:rsidR="00F40551" w:rsidRDefault="00F40551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 xml:space="preserve">ومن المتوقع أن يشهد جنوب آسيا وأفريقيا وجنوب الصحراء أكبر زيادة في معدلات الفقر المدقع، </w:t>
      </w:r>
    </w:p>
    <w:p w14:paraId="70648335" w14:textId="61C605E4" w:rsidR="00F40551" w:rsidRDefault="00F40551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color w:val="000000" w:themeColor="text1"/>
          <w:kern w:val="24"/>
          <w:sz w:val="28"/>
          <w:szCs w:val="28"/>
          <w:rtl/>
          <w:lang w:bidi="ar-JO"/>
        </w:rPr>
        <w:t>حيث يعيش 32 مليون و 26 مليون شخص على التوالي تحت خط الفقر الدولي نتيجة لهذا الوباء.</w:t>
      </w:r>
    </w:p>
    <w:p w14:paraId="04DCE81A" w14:textId="29C0F2FB" w:rsidR="00F40551" w:rsidRPr="00F40551" w:rsidRDefault="00F40551" w:rsidP="00F40551">
      <w:pPr>
        <w:pStyle w:val="NormalWeb"/>
        <w:spacing w:before="200" w:beforeAutospacing="0" w:after="0" w:afterAutospacing="0"/>
        <w:jc w:val="right"/>
        <w:rPr>
          <w:sz w:val="36"/>
          <w:szCs w:val="36"/>
          <w:rtl/>
        </w:rPr>
      </w:pPr>
    </w:p>
    <w:p w14:paraId="778277CE" w14:textId="085A4636" w:rsidR="00F40551" w:rsidRDefault="003614D5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</w:pPr>
      <w:r>
        <w:rPr>
          <w:rFonts w:ascii="Calibri" w:eastAsiaTheme="minorEastAsia" w:hAnsi="Calibri" w:cs="Calibri"/>
          <w:b/>
          <w:bCs/>
          <w:caps/>
          <w:noProof/>
          <w:kern w:val="24"/>
          <w:sz w:val="28"/>
          <w:szCs w:val="28"/>
          <w:rtl/>
          <w:lang w:bidi="ar-JO"/>
        </w:rPr>
        <w:lastRenderedPageBreak/>
        <w:drawing>
          <wp:anchor distT="0" distB="0" distL="114300" distR="114300" simplePos="0" relativeHeight="251660288" behindDoc="0" locked="0" layoutInCell="1" allowOverlap="1" wp14:anchorId="6E87B9B2" wp14:editId="2DDC525C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2552700" cy="2762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AB">
        <w:rPr>
          <w:rFonts w:ascii="Calibri" w:eastAsiaTheme="minorEastAsia" w:hAnsi="Calibri" w:cs="Calibri" w:hint="cs"/>
          <w:b/>
          <w:bCs/>
          <w:caps/>
          <w:kern w:val="24"/>
          <w:sz w:val="28"/>
          <w:szCs w:val="28"/>
          <w:rtl/>
          <w:lang w:bidi="ar-JO"/>
        </w:rPr>
        <w:t xml:space="preserve">فقد </w:t>
      </w:r>
      <w:r w:rsidR="00F40551"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 xml:space="preserve">انخفضت نسبة العمال الذين يعيشون في فقر مدقع في العالم بمقدار النصف خلال العقد </w:t>
      </w:r>
    </w:p>
    <w:p w14:paraId="5E232B53" w14:textId="2069727F" w:rsidR="00F40551" w:rsidRDefault="00F40551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>الماضي: من 14.3 في المائة في عام 2010 إلى 7.1 في المائة في عام 2019.</w:t>
      </w:r>
    </w:p>
    <w:p w14:paraId="5A868C44" w14:textId="05740110" w:rsidR="003C7DAB" w:rsidRPr="00F40551" w:rsidRDefault="003C7DAB" w:rsidP="00F40551">
      <w:pPr>
        <w:pStyle w:val="NormalWeb"/>
        <w:spacing w:before="200" w:beforeAutospacing="0" w:after="0" w:afterAutospacing="0"/>
        <w:jc w:val="right"/>
        <w:rPr>
          <w:sz w:val="36"/>
          <w:szCs w:val="36"/>
        </w:rPr>
      </w:pPr>
    </w:p>
    <w:p w14:paraId="38D8FC80" w14:textId="3742E7D0" w:rsidR="003C7DAB" w:rsidRDefault="003C7DAB" w:rsidP="00F40551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</w:pPr>
      <w:r>
        <w:rPr>
          <w:rFonts w:ascii="Calibri" w:eastAsiaTheme="minorEastAsia" w:hAnsi="Calibri" w:cs="Calibri" w:hint="cs"/>
          <w:b/>
          <w:bCs/>
          <w:caps/>
          <w:kern w:val="24"/>
          <w:sz w:val="28"/>
          <w:szCs w:val="28"/>
          <w:rtl/>
          <w:lang w:bidi="ar-JO"/>
        </w:rPr>
        <w:t>و</w:t>
      </w:r>
      <w:r w:rsidR="00F40551"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>حتى قبل جائحة كوفيد-19، أشارت التوقعات الأساسية إلى أن 6 في المائة من سكان العالم سيظلون</w:t>
      </w:r>
    </w:p>
    <w:p w14:paraId="47E36F3C" w14:textId="77777777" w:rsidR="003C7DAB" w:rsidRDefault="00F40551" w:rsidP="003C7DAB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 xml:space="preserve"> يعيشون في فقر مدقع</w:t>
      </w:r>
      <w:r w:rsidR="003C7DAB">
        <w:rPr>
          <w:rFonts w:ascii="Calibri" w:eastAsiaTheme="minorEastAsia" w:hAnsi="Calibri" w:cs="Calibri" w:hint="cs"/>
          <w:b/>
          <w:bCs/>
          <w:caps/>
          <w:kern w:val="24"/>
          <w:sz w:val="28"/>
          <w:szCs w:val="28"/>
          <w:rtl/>
          <w:lang w:bidi="ar-JO"/>
        </w:rPr>
        <w:t xml:space="preserve"> </w:t>
      </w:r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>ف</w:t>
      </w:r>
      <w:r w:rsidR="003C7DAB">
        <w:rPr>
          <w:rFonts w:ascii="Calibri" w:eastAsiaTheme="minorEastAsia" w:hAnsi="Calibri" w:cs="Calibri" w:hint="cs"/>
          <w:b/>
          <w:bCs/>
          <w:caps/>
          <w:kern w:val="24"/>
          <w:sz w:val="28"/>
          <w:szCs w:val="28"/>
          <w:rtl/>
          <w:lang w:bidi="ar-JO"/>
        </w:rPr>
        <w:t>ي</w:t>
      </w:r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 xml:space="preserve"> عام 2030، دون تحقيق هدف القضاء على الفقر. وتهدد </w:t>
      </w:r>
      <w:hyperlink r:id="rId25" w:history="1">
        <w:r w:rsidRPr="00F40551">
          <w:rPr>
            <w:rStyle w:val="Hyperlink"/>
            <w:rFonts w:ascii="Calibri" w:eastAsiaTheme="minorEastAsia" w:hAnsi="Calibri" w:cs="Calibri"/>
            <w:b/>
            <w:bCs/>
            <w:caps/>
            <w:color w:val="auto"/>
            <w:kern w:val="24"/>
            <w:sz w:val="28"/>
            <w:szCs w:val="28"/>
            <w:rtl/>
            <w:lang w:bidi="ar-JO"/>
          </w:rPr>
          <w:t>تداعيات الوباء</w:t>
        </w:r>
      </w:hyperlink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> بدفع</w:t>
      </w:r>
    </w:p>
    <w:p w14:paraId="0642022C" w14:textId="76BFF79F" w:rsidR="00F40551" w:rsidRDefault="00F40551" w:rsidP="003C7DAB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</w:pPr>
      <w:r w:rsidRPr="00F40551"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rtl/>
          <w:lang w:bidi="ar-JO"/>
        </w:rPr>
        <w:t xml:space="preserve"> أكثر من 70 مليون شخص إلى هوة الفقر المدقع.</w:t>
      </w:r>
    </w:p>
    <w:p w14:paraId="3D8B96AF" w14:textId="77777777" w:rsidR="003C7DAB" w:rsidRPr="003C7DAB" w:rsidRDefault="003C7DAB" w:rsidP="003C7DAB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kern w:val="24"/>
          <w:sz w:val="28"/>
          <w:szCs w:val="28"/>
          <w:lang w:bidi="ar-JO"/>
        </w:rPr>
      </w:pPr>
    </w:p>
    <w:p w14:paraId="2D59FE7E" w14:textId="19C9E426" w:rsidR="00F40551" w:rsidRPr="003614D5" w:rsidRDefault="00F40551" w:rsidP="003614D5">
      <w:pPr>
        <w:pStyle w:val="NormalWeb"/>
        <w:spacing w:before="200" w:beforeAutospacing="0" w:after="0" w:afterAutospacing="0"/>
        <w:jc w:val="right"/>
        <w:rPr>
          <w:rFonts w:ascii="Calibri" w:eastAsiaTheme="minorEastAsia" w:hAnsi="Calibri" w:cs="Calibri"/>
          <w:b/>
          <w:bCs/>
          <w:caps/>
          <w:color w:val="C00000"/>
          <w:kern w:val="24"/>
          <w:sz w:val="28"/>
          <w:szCs w:val="28"/>
          <w:u w:val="single"/>
          <w:lang w:bidi="ar-JO"/>
        </w:rPr>
      </w:pPr>
      <w:r w:rsidRPr="003C7DAB">
        <w:rPr>
          <w:rFonts w:ascii="Calibri" w:eastAsiaTheme="minorEastAsia" w:hAnsi="Calibri" w:cs="Calibri"/>
          <w:b/>
          <w:bCs/>
          <w:caps/>
          <w:color w:val="C00000"/>
          <w:kern w:val="24"/>
          <w:sz w:val="28"/>
          <w:szCs w:val="28"/>
          <w:u w:val="single"/>
          <w:rtl/>
          <w:lang w:bidi="ar-JO"/>
        </w:rPr>
        <w:t>يعيش واحد من كل خمسة أطفال في فقر مدقع، ويوجد تداعيات للآثار السلبية للفقر والحرمان في السنوات</w:t>
      </w:r>
      <w:r w:rsidR="003614D5">
        <w:rPr>
          <w:rFonts w:ascii="Calibri" w:eastAsiaTheme="minorEastAsia" w:hAnsi="Calibri" w:cs="Calibri" w:hint="cs"/>
          <w:b/>
          <w:bCs/>
          <w:caps/>
          <w:color w:val="C00000"/>
          <w:kern w:val="24"/>
          <w:sz w:val="28"/>
          <w:szCs w:val="28"/>
          <w:u w:val="single"/>
          <w:rtl/>
          <w:lang w:bidi="ar-JO"/>
        </w:rPr>
        <w:t xml:space="preserve"> </w:t>
      </w:r>
      <w:bookmarkStart w:id="0" w:name="_GoBack"/>
      <w:bookmarkEnd w:id="0"/>
      <w:r w:rsidRPr="003C7DAB">
        <w:rPr>
          <w:rFonts w:ascii="Calibri" w:eastAsiaTheme="minorEastAsia" w:hAnsi="Calibri" w:cs="Calibri"/>
          <w:b/>
          <w:bCs/>
          <w:caps/>
          <w:color w:val="C00000"/>
          <w:kern w:val="24"/>
          <w:sz w:val="28"/>
          <w:szCs w:val="28"/>
          <w:u w:val="single"/>
          <w:rtl/>
          <w:lang w:bidi="ar-JO"/>
        </w:rPr>
        <w:t>الأولى يمكن أن تستمر مدى الحياة.</w:t>
      </w:r>
    </w:p>
    <w:p w14:paraId="5718FE80" w14:textId="77777777" w:rsidR="003C7DAB" w:rsidRDefault="003C7DAB" w:rsidP="003C7DAB">
      <w:pPr>
        <w:pStyle w:val="NormalWeb"/>
        <w:spacing w:before="200" w:beforeAutospacing="0" w:after="0" w:afterAutospacing="0"/>
        <w:rPr>
          <w:rtl/>
        </w:rPr>
      </w:pPr>
    </w:p>
    <w:p w14:paraId="7F4DB1E2" w14:textId="6C962511" w:rsidR="00F40551" w:rsidRPr="003C7DAB" w:rsidRDefault="00F40551" w:rsidP="003C7DAB">
      <w:pPr>
        <w:pStyle w:val="NormalWeb"/>
        <w:spacing w:before="200" w:beforeAutospacing="0" w:after="0" w:afterAutospacing="0"/>
        <w:jc w:val="right"/>
        <w:rPr>
          <w:sz w:val="10"/>
          <w:szCs w:val="10"/>
        </w:rPr>
      </w:pPr>
      <w:r w:rsidRPr="003C7DAB">
        <w:rPr>
          <w:rFonts w:ascii="Calibri" w:eastAsiaTheme="minorEastAsia" w:hAnsi="Calibri" w:cs="Calibri"/>
          <w:b/>
          <w:bCs/>
          <w:kern w:val="24"/>
          <w:sz w:val="28"/>
          <w:szCs w:val="28"/>
          <w:rtl/>
          <w:lang w:bidi="ar-JO"/>
        </w:rPr>
        <w:t>والسُّؤال المطروحُ هو هل وصلَ وضعُ الفُقراء</w:t>
      </w:r>
    </w:p>
    <w:p w14:paraId="62AE27DB" w14:textId="77777777" w:rsidR="00F40551" w:rsidRPr="003C7DAB" w:rsidRDefault="00F40551" w:rsidP="00F40551">
      <w:pPr>
        <w:pStyle w:val="NormalWeb"/>
        <w:spacing w:before="0" w:beforeAutospacing="0" w:after="0" w:afterAutospacing="0"/>
        <w:jc w:val="right"/>
        <w:rPr>
          <w:sz w:val="10"/>
          <w:szCs w:val="10"/>
        </w:rPr>
      </w:pPr>
      <w:r w:rsidRPr="003C7DAB">
        <w:rPr>
          <w:rFonts w:ascii="Calibri" w:eastAsiaTheme="minorEastAsia" w:hAnsi="Calibri" w:cs="Calibri"/>
          <w:b/>
          <w:bCs/>
          <w:kern w:val="24"/>
          <w:sz w:val="28"/>
          <w:szCs w:val="28"/>
          <w:rtl/>
          <w:lang w:bidi="ar-JO"/>
        </w:rPr>
        <w:t xml:space="preserve"> في العالم إلى هذا الحدّ من الخُطورة ؟</w:t>
      </w:r>
    </w:p>
    <w:p w14:paraId="4E3BE708" w14:textId="77777777" w:rsidR="00F40551" w:rsidRDefault="00F40551" w:rsidP="00F40551">
      <w:pPr>
        <w:pStyle w:val="NormalWeb"/>
        <w:spacing w:before="0" w:beforeAutospacing="0" w:after="0" w:afterAutospacing="0"/>
        <w:jc w:val="right"/>
      </w:pPr>
      <w:r w:rsidRPr="003C7DAB">
        <w:rPr>
          <w:rFonts w:ascii="Calibri" w:eastAsiaTheme="minorEastAsia" w:hAnsi="Calibri" w:cs="Calibri"/>
          <w:b/>
          <w:bCs/>
          <w:kern w:val="24"/>
          <w:sz w:val="28"/>
          <w:szCs w:val="28"/>
          <w:rtl/>
          <w:lang w:bidi="ar-JO"/>
        </w:rPr>
        <w:t>نعم لقد وصلَ إلى هذا الحدِّ من الخُطورة ونضعُ بين أيديكم أهمّ الأسباب.</w:t>
      </w:r>
    </w:p>
    <w:p w14:paraId="054304B1" w14:textId="5E8B335C" w:rsidR="00F40551" w:rsidRPr="00C119F5" w:rsidRDefault="00F40551" w:rsidP="003C7DAB">
      <w:pPr>
        <w:pStyle w:val="NormalWeb"/>
        <w:spacing w:before="0" w:beforeAutospacing="0" w:after="0" w:afterAutospacing="0"/>
        <w:jc w:val="right"/>
        <w:rPr>
          <w:sz w:val="14"/>
          <w:szCs w:val="14"/>
        </w:rPr>
      </w:pP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عدم الحصول على المياه والطّعام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،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عدم الحصول على الرّعاية الصِّحيّة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>،</w:t>
      </w:r>
    </w:p>
    <w:p w14:paraId="0A16616D" w14:textId="77777777" w:rsidR="00C119F5" w:rsidRDefault="00F40551" w:rsidP="00C119F5">
      <w:pPr>
        <w:pStyle w:val="NormalWeb"/>
        <w:spacing w:before="0" w:beforeAutospacing="0" w:after="0" w:afterAutospacing="0"/>
        <w:jc w:val="right"/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</w:pP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عدم المساواة بين جميع فئات المُجتمع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>،</w:t>
      </w:r>
      <w:r w:rsidR="00C119F5" w:rsidRPr="00C119F5">
        <w:rPr>
          <w:rFonts w:hint="cs"/>
          <w:sz w:val="14"/>
          <w:szCs w:val="14"/>
          <w:rtl/>
        </w:rPr>
        <w:t xml:space="preserve">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الصِّراع 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،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الحُروب المُستمرّة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>،</w:t>
      </w:r>
      <w:r w:rsidR="00C119F5" w:rsidRPr="00C119F5">
        <w:rPr>
          <w:rFonts w:hint="cs"/>
          <w:sz w:val="14"/>
          <w:szCs w:val="14"/>
          <w:rtl/>
        </w:rPr>
        <w:t xml:space="preserve">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نقص التّعليم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 و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انتشار البَطال</w:t>
      </w:r>
      <w:r w:rsidR="00C119F5"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>ة،</w:t>
      </w:r>
    </w:p>
    <w:p w14:paraId="7196D500" w14:textId="541D941D" w:rsidR="00F40551" w:rsidRDefault="00C119F5" w:rsidP="00C119F5">
      <w:pPr>
        <w:pStyle w:val="NormalWeb"/>
        <w:spacing w:before="0" w:beforeAutospacing="0" w:after="0" w:afterAutospacing="0"/>
        <w:jc w:val="right"/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</w:pPr>
      <w:r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 </w:t>
      </w:r>
      <w:r w:rsidR="00F40551"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رداءة البُنية التَّحتيّة</w:t>
      </w:r>
      <w:r w:rsidRPr="00C119F5">
        <w:rPr>
          <w:rFonts w:ascii="Calibri" w:eastAsiaTheme="minorEastAsia" w:hAnsi="Calibri" w:cs="Calibri" w:hint="cs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 و </w:t>
      </w:r>
      <w:r w:rsidR="00F40551"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تغيّر المناخ.</w:t>
      </w:r>
    </w:p>
    <w:p w14:paraId="0DC80297" w14:textId="0A443174" w:rsidR="003614D5" w:rsidRDefault="003614D5" w:rsidP="00C119F5">
      <w:pPr>
        <w:pStyle w:val="NormalWeb"/>
        <w:spacing w:before="0" w:beforeAutospacing="0" w:after="0" w:afterAutospacing="0"/>
        <w:jc w:val="right"/>
        <w:rPr>
          <w:rtl/>
        </w:rPr>
      </w:pPr>
    </w:p>
    <w:p w14:paraId="7529EC94" w14:textId="744A31A7" w:rsidR="003614D5" w:rsidRDefault="003614D5" w:rsidP="00C119F5">
      <w:pPr>
        <w:pStyle w:val="NormalWeb"/>
        <w:spacing w:before="0" w:beforeAutospacing="0" w:after="0" w:afterAutospacing="0"/>
        <w:jc w:val="right"/>
        <w:rPr>
          <w:rtl/>
        </w:rPr>
      </w:pPr>
    </w:p>
    <w:p w14:paraId="5D5FDC09" w14:textId="41893596" w:rsidR="003614D5" w:rsidRDefault="003614D5" w:rsidP="00C119F5">
      <w:pPr>
        <w:pStyle w:val="NormalWeb"/>
        <w:spacing w:before="0" w:beforeAutospacing="0" w:after="0" w:afterAutospacing="0"/>
        <w:jc w:val="right"/>
        <w:rPr>
          <w:rtl/>
        </w:rPr>
      </w:pPr>
    </w:p>
    <w:p w14:paraId="47D9A00C" w14:textId="77777777" w:rsidR="003614D5" w:rsidRPr="00C119F5" w:rsidRDefault="003614D5" w:rsidP="00C119F5">
      <w:pPr>
        <w:pStyle w:val="NormalWeb"/>
        <w:spacing w:before="0" w:beforeAutospacing="0" w:after="0" w:afterAutospacing="0"/>
        <w:jc w:val="right"/>
        <w:rPr>
          <w:rtl/>
        </w:rPr>
      </w:pPr>
    </w:p>
    <w:p w14:paraId="7815BF71" w14:textId="755E5CE4" w:rsidR="003C7DAB" w:rsidRDefault="003C7DAB" w:rsidP="00F40551">
      <w:pPr>
        <w:pStyle w:val="NormalWeb"/>
        <w:spacing w:before="0" w:beforeAutospacing="0" w:after="0" w:afterAutospacing="0"/>
        <w:jc w:val="right"/>
        <w:rPr>
          <w:rtl/>
        </w:rPr>
      </w:pPr>
    </w:p>
    <w:p w14:paraId="401E86FF" w14:textId="364B7F61" w:rsidR="003C7DAB" w:rsidRPr="00C119F5" w:rsidRDefault="003614D5" w:rsidP="003C7DAB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10"/>
          <w:szCs w:val="10"/>
          <w:u w:val="single"/>
        </w:rPr>
      </w:pPr>
      <w:r>
        <w:rPr>
          <w:rFonts w:ascii="Calibri" w:eastAsiaTheme="minorEastAsia" w:hAnsi="Calibri" w:cs="Calibri"/>
          <w:b/>
          <w:bCs/>
          <w:noProof/>
          <w:color w:val="000000" w:themeColor="dark1"/>
          <w:kern w:val="24"/>
          <w:sz w:val="28"/>
          <w:szCs w:val="28"/>
          <w:rtl/>
          <w:lang w:bidi="ar-JO"/>
        </w:rPr>
        <w:lastRenderedPageBreak/>
        <w:drawing>
          <wp:anchor distT="0" distB="0" distL="114300" distR="114300" simplePos="0" relativeHeight="251661312" behindDoc="0" locked="0" layoutInCell="1" allowOverlap="1" wp14:anchorId="49990011" wp14:editId="0B2FCC8B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2466975" cy="213487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AB" w:rsidRPr="00C119F5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JO"/>
        </w:rPr>
        <w:t>و</w:t>
      </w:r>
      <w:r w:rsidR="00C119F5" w:rsidRPr="00C119F5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JO"/>
        </w:rPr>
        <w:t xml:space="preserve">من </w:t>
      </w:r>
      <w:r w:rsidR="003C7DAB" w:rsidRPr="00C119F5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JO"/>
        </w:rPr>
        <w:t xml:space="preserve">هنا نضعُ أهمّ حُلول الفقر والجوع بين أيديكم:  </w:t>
      </w:r>
    </w:p>
    <w:p w14:paraId="714FFA95" w14:textId="4BD7F81E" w:rsidR="003C7DAB" w:rsidRPr="00C119F5" w:rsidRDefault="003C7DAB" w:rsidP="003C7DAB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8"/>
          <w:szCs w:val="8"/>
        </w:rPr>
      </w:pPr>
    </w:p>
    <w:p w14:paraId="0FAAB3FB" w14:textId="15248D40" w:rsidR="003614D5" w:rsidRDefault="003C7DAB" w:rsidP="00C119F5">
      <w:pPr>
        <w:pStyle w:val="NormalWeb"/>
        <w:spacing w:before="0" w:beforeAutospacing="0" w:after="0" w:afterAutospacing="0"/>
        <w:jc w:val="right"/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</w:pP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العدل</w:t>
      </w:r>
      <w:r w:rsidR="00C119F5"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،</w:t>
      </w:r>
      <w:r w:rsidR="00C119F5" w:rsidRPr="00C119F5">
        <w:rPr>
          <w:rFonts w:ascii="Calibri" w:hAnsi="Calibri" w:cs="Calibri"/>
          <w:sz w:val="28"/>
          <w:szCs w:val="28"/>
          <w:rtl/>
        </w:rPr>
        <w:t xml:space="preserve"> 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التعليم</w:t>
      </w:r>
      <w:r w:rsidR="00C119F5" w:rsidRPr="00C119F5">
        <w:rPr>
          <w:rFonts w:ascii="Calibri" w:hAnsi="Calibri" w:cs="Calibri"/>
          <w:sz w:val="28"/>
          <w:szCs w:val="28"/>
          <w:rtl/>
        </w:rPr>
        <w:t xml:space="preserve"> </w:t>
      </w:r>
      <w:r w:rsidR="00C119F5"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،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توفير فرص عمل ملائمة </w:t>
      </w:r>
      <w:r w:rsidR="00C119F5"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،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تحقيق السلام</w:t>
      </w:r>
      <w:r w:rsidR="00C119F5" w:rsidRPr="00C119F5">
        <w:rPr>
          <w:rFonts w:ascii="Calibri" w:hAnsi="Calibri" w:cs="Calibri"/>
          <w:sz w:val="28"/>
          <w:szCs w:val="28"/>
          <w:rtl/>
        </w:rPr>
        <w:t xml:space="preserve">   </w:t>
      </w: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>فالفقر والمجاعات ليست شيئًا أساسيًّا</w:t>
      </w:r>
    </w:p>
    <w:p w14:paraId="5504D0DC" w14:textId="77777777" w:rsidR="003614D5" w:rsidRDefault="003C7DAB" w:rsidP="00C119F5">
      <w:pPr>
        <w:pStyle w:val="NormalWeb"/>
        <w:spacing w:before="0" w:beforeAutospacing="0" w:after="0" w:afterAutospacing="0"/>
        <w:jc w:val="right"/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</w:pP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 في تكوين المُجتمعاتِ البشريّة، فقد صنعَها البَشَرُ بِسببِ قراراتِهِم في التَّعامُلِ الاجتماعيِّ والاقتصاديّ</w:t>
      </w:r>
    </w:p>
    <w:p w14:paraId="667ED887" w14:textId="09628FBF" w:rsidR="003C7DAB" w:rsidRPr="00C119F5" w:rsidRDefault="003C7DAB" w:rsidP="00C119F5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</w:rPr>
      </w:pPr>
      <w:r w:rsidRPr="00C119F5">
        <w:rPr>
          <w:rFonts w:ascii="Calibri" w:eastAsiaTheme="minorEastAsia" w:hAnsi="Calibri" w:cs="Calibri"/>
          <w:b/>
          <w:bCs/>
          <w:color w:val="000000" w:themeColor="dark1"/>
          <w:kern w:val="24"/>
          <w:sz w:val="28"/>
          <w:szCs w:val="28"/>
          <w:rtl/>
          <w:lang w:bidi="ar-JO"/>
        </w:rPr>
        <w:t xml:space="preserve"> والسِّياسيِّ، ويُمكن أن يتَّخِذوا قراراتٍ مُعاكِسَةً تَمحَقُ هذا الفقرَ والجوعَ!</w:t>
      </w:r>
    </w:p>
    <w:p w14:paraId="04CE4ACC" w14:textId="557DA036" w:rsidR="003C7DAB" w:rsidRPr="003C7DAB" w:rsidRDefault="003C7DAB" w:rsidP="00C119F5">
      <w:pPr>
        <w:pStyle w:val="NormalWeb"/>
        <w:spacing w:before="0" w:beforeAutospacing="0" w:after="0" w:afterAutospacing="0"/>
        <w:jc w:val="right"/>
      </w:pPr>
      <w:r w:rsidRPr="00C119F5">
        <w:rPr>
          <w:rFonts w:asciiTheme="minorHAnsi" w:eastAsiaTheme="minorEastAsia" w:hAnsiTheme="minorHAnsi" w:cstheme="minorHAnsi"/>
          <w:b/>
          <w:bCs/>
          <w:color w:val="FFFFFF" w:themeColor="background1"/>
          <w:kern w:val="24"/>
          <w:sz w:val="16"/>
          <w:szCs w:val="16"/>
          <w:rtl/>
          <w:lang w:bidi="ar-JO"/>
        </w:rPr>
        <w:t>محرّرة القلم الحُرّ: ميلا الخزوز</w:t>
      </w:r>
    </w:p>
    <w:p w14:paraId="30B4656C" w14:textId="77777777" w:rsidR="003C7DAB" w:rsidRDefault="003C7DAB" w:rsidP="003C7DAB">
      <w:pPr>
        <w:jc w:val="center"/>
      </w:pPr>
    </w:p>
    <w:sectPr w:rsidR="003C7DAB" w:rsidSect="00F405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06887"/>
    <w:multiLevelType w:val="multilevel"/>
    <w:tmpl w:val="7E8C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5B6"/>
    <w:rsid w:val="003614D5"/>
    <w:rsid w:val="003C7DAB"/>
    <w:rsid w:val="003F00E3"/>
    <w:rsid w:val="00C119F5"/>
    <w:rsid w:val="00E165B6"/>
    <w:rsid w:val="00F4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CF18C"/>
  <w15:chartTrackingRefBased/>
  <w15:docId w15:val="{87B660C8-319D-47BC-8703-4D44B26F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0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05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19F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61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ar/poverty/" TargetMode="External"/><Relationship Id="rId13" Type="http://schemas.openxmlformats.org/officeDocument/2006/relationships/hyperlink" Target="https://www.un.org/ar/observances/day-for-eradicating-poverty" TargetMode="External"/><Relationship Id="rId18" Type="http://schemas.openxmlformats.org/officeDocument/2006/relationships/hyperlink" Target="http://www.un.org/development/desa/socialperspectiveondevelopment/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://www.atd-fourthworld.org/" TargetMode="External"/><Relationship Id="rId7" Type="http://schemas.openxmlformats.org/officeDocument/2006/relationships/hyperlink" Target="https://www.un.org/ar/sections/what-we-do/promote-sustainable-development/index.html" TargetMode="External"/><Relationship Id="rId12" Type="http://schemas.openxmlformats.org/officeDocument/2006/relationships/hyperlink" Target="http://www.atd-fourthworld.org/" TargetMode="External"/><Relationship Id="rId17" Type="http://schemas.openxmlformats.org/officeDocument/2006/relationships/hyperlink" Target="https://www.un.org/sustainabledevelopment/ar/poverty/" TargetMode="External"/><Relationship Id="rId25" Type="http://schemas.openxmlformats.org/officeDocument/2006/relationships/hyperlink" Target="http://www.un.org/sustainabledevelopment/wp-content/uploads/2019/07/E_Infographic_0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n.org/ar/sections/what-we-do/promote-sustainable-development/index.html" TargetMode="External"/><Relationship Id="rId20" Type="http://schemas.openxmlformats.org/officeDocument/2006/relationships/hyperlink" Target="https://www.albankaldawli.org/ar/understanding-povert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un.org/en/property-cards-by-og-global-category/287/6760" TargetMode="External"/><Relationship Id="rId11" Type="http://schemas.openxmlformats.org/officeDocument/2006/relationships/hyperlink" Target="https://www.albankaldawli.org/ar/understanding-poverty" TargetMode="External"/><Relationship Id="rId24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s://www.un.org/en/property-cards-by-og-global-category/287/6760" TargetMode="External"/><Relationship Id="rId23" Type="http://schemas.openxmlformats.org/officeDocument/2006/relationships/hyperlink" Target="https://www.un.org/ar/global-issues/ending-poverty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hdr.undp.org/en/2019-MPI" TargetMode="External"/><Relationship Id="rId19" Type="http://schemas.openxmlformats.org/officeDocument/2006/relationships/hyperlink" Target="http://hdr.undp.org/en/2019-MP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.org/development/desa/socialperspectiveondevelopment/" TargetMode="External"/><Relationship Id="rId14" Type="http://schemas.openxmlformats.org/officeDocument/2006/relationships/hyperlink" Target="https://www.un.org/ar/global-issues/ending-poverty" TargetMode="External"/><Relationship Id="rId22" Type="http://schemas.openxmlformats.org/officeDocument/2006/relationships/hyperlink" Target="https://www.un.org/ar/observances/day-for-eradicating-povert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S.Zatar</dc:creator>
  <cp:keywords/>
  <dc:description/>
  <cp:lastModifiedBy>S.Zatar</cp:lastModifiedBy>
  <cp:revision>2</cp:revision>
  <dcterms:created xsi:type="dcterms:W3CDTF">2023-05-23T15:54:00Z</dcterms:created>
  <dcterms:modified xsi:type="dcterms:W3CDTF">2023-05-23T16:32:00Z</dcterms:modified>
</cp:coreProperties>
</file>