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58AF3" w14:textId="25E2B382" w:rsidR="00CA1D90" w:rsidRDefault="00CA1D90" w:rsidP="00C80E3F">
      <w:pPr>
        <w:bidi/>
        <w:jc w:val="center"/>
        <w:rPr>
          <w:rFonts w:ascii="IBM Plex Sans Arabic" w:hAnsi="IBM Plex Sans Arabic" w:cs="IBM Plex Sans Arabic"/>
          <w:b/>
          <w:bCs/>
          <w:sz w:val="32"/>
          <w:szCs w:val="32"/>
          <w:lang w:bidi="ar-JO"/>
        </w:rPr>
      </w:pPr>
      <w:r>
        <w:rPr>
          <w:noProof/>
        </w:rPr>
        <mc:AlternateContent>
          <mc:Choice Requires="wps">
            <w:drawing>
              <wp:anchor distT="0" distB="0" distL="114300" distR="114300" simplePos="0" relativeHeight="251660288" behindDoc="0" locked="0" layoutInCell="1" allowOverlap="1" wp14:anchorId="33B54940" wp14:editId="3968E094">
                <wp:simplePos x="0" y="0"/>
                <wp:positionH relativeFrom="margin">
                  <wp:posOffset>114300</wp:posOffset>
                </wp:positionH>
                <wp:positionV relativeFrom="paragraph">
                  <wp:posOffset>-342900</wp:posOffset>
                </wp:positionV>
                <wp:extent cx="5756910" cy="733331"/>
                <wp:effectExtent l="0" t="0" r="0" b="0"/>
                <wp:wrapNone/>
                <wp:docPr id="1779497572" name="Text Box 1"/>
                <wp:cNvGraphicFramePr/>
                <a:graphic xmlns:a="http://schemas.openxmlformats.org/drawingml/2006/main">
                  <a:graphicData uri="http://schemas.microsoft.com/office/word/2010/wordprocessingShape">
                    <wps:wsp>
                      <wps:cNvSpPr txBox="1"/>
                      <wps:spPr>
                        <a:xfrm>
                          <a:off x="0" y="0"/>
                          <a:ext cx="5756910" cy="733331"/>
                        </a:xfrm>
                        <a:prstGeom prst="rect">
                          <a:avLst/>
                        </a:prstGeom>
                        <a:noFill/>
                        <a:ln>
                          <a:noFill/>
                        </a:ln>
                      </wps:spPr>
                      <wps:txbx>
                        <w:txbxContent>
                          <w:p w14:paraId="724A42C9" w14:textId="77777777" w:rsidR="00CA1D90" w:rsidRPr="001A3250" w:rsidRDefault="00CA1D90" w:rsidP="001A3250">
                            <w:pPr>
                              <w:bidi/>
                              <w:jc w:val="center"/>
                              <w:rPr>
                                <w:rFonts w:ascii="Microsoft Uighur" w:hAnsi="Microsoft Uighur" w:cs="Microsoft Uighur"/>
                                <w:b/>
                                <w:bCs/>
                                <w:sz w:val="96"/>
                                <w:szCs w:val="96"/>
                                <w:rtl/>
                                <w:lang w:bidi="ar-JO"/>
                              </w:rPr>
                            </w:pPr>
                            <w:r w:rsidRPr="001A3250">
                              <w:rPr>
                                <w:rFonts w:ascii="Microsoft Uighur" w:hAnsi="Microsoft Uighur" w:cs="Microsoft Uighur"/>
                                <w:b/>
                                <w:bCs/>
                                <w:sz w:val="96"/>
                                <w:szCs w:val="96"/>
                                <w:rtl/>
                                <w:lang w:bidi="ar-JO"/>
                              </w:rPr>
                              <w:t>أزمة شحّ المياه تدقّ ناقوس الخطر في الأردن</w:t>
                            </w:r>
                          </w:p>
                          <w:p w14:paraId="5993C7DC" w14:textId="67DBB20B" w:rsidR="00CA1D90" w:rsidRPr="00CA1D90" w:rsidRDefault="00CA1D90" w:rsidP="00CA1D90">
                            <w:pPr>
                              <w:bidi/>
                              <w:jc w:val="center"/>
                              <w:rPr>
                                <w:rFonts w:ascii="IBM Plex Sans Arabic" w:hAnsi="IBM Plex Sans Arabic" w:cs="IBM Plex Sans Arabic"/>
                                <w:i/>
                                <w:iCs/>
                                <w:color w:val="000000" w:themeColor="text1"/>
                                <w:sz w:val="56"/>
                                <w:szCs w:val="56"/>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54940" id="_x0000_t202" coordsize="21600,21600" o:spt="202" path="m,l,21600r21600,l21600,xe">
                <v:stroke joinstyle="miter"/>
                <v:path gradientshapeok="t" o:connecttype="rect"/>
              </v:shapetype>
              <v:shape id="Text Box 1" o:spid="_x0000_s1026" type="#_x0000_t202" style="position:absolute;left:0;text-align:left;margin-left:9pt;margin-top:-27pt;width:453.3pt;height:5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" filled="f" stroked="f">
                <v:textbox>
                  <w:txbxContent>
                    <w:p w14:paraId="724A42C9" w14:textId="77777777" w:rsidR="00CA1D90" w:rsidRPr="001A3250" w:rsidRDefault="00CA1D90" w:rsidP="001A3250">
                      <w:pPr>
                        <w:bidi/>
                        <w:jc w:val="center"/>
                        <w:rPr>
                          <w:rFonts w:ascii="Microsoft Uighur" w:hAnsi="Microsoft Uighur" w:cs="Microsoft Uighur"/>
                          <w:b/>
                          <w:bCs/>
                          <w:sz w:val="96"/>
                          <w:szCs w:val="96"/>
                          <w:rtl/>
                          <w:lang w:bidi="ar-JO"/>
                        </w:rPr>
                      </w:pPr>
                      <w:r w:rsidRPr="001A3250">
                        <w:rPr>
                          <w:rFonts w:ascii="Microsoft Uighur" w:hAnsi="Microsoft Uighur" w:cs="Microsoft Uighur"/>
                          <w:b/>
                          <w:bCs/>
                          <w:sz w:val="96"/>
                          <w:szCs w:val="96"/>
                          <w:rtl/>
                          <w:lang w:bidi="ar-JO"/>
                        </w:rPr>
                        <w:t>أزمة شحّ المياه تدقّ ناقوس الخطر في الأردن</w:t>
                      </w:r>
                    </w:p>
                    <w:p w14:paraId="5993C7DC" w14:textId="67DBB20B" w:rsidR="00CA1D90" w:rsidRPr="00CA1D90" w:rsidRDefault="00CA1D90" w:rsidP="00CA1D90">
                      <w:pPr>
                        <w:bidi/>
                        <w:jc w:val="center"/>
                        <w:rPr>
                          <w:rFonts w:ascii="IBM Plex Sans Arabic" w:hAnsi="IBM Plex Sans Arabic" w:cs="IBM Plex Sans Arabic"/>
                          <w:i/>
                          <w:iCs/>
                          <w:color w:val="000000" w:themeColor="text1"/>
                          <w:sz w:val="56"/>
                          <w:szCs w:val="56"/>
                          <w:lang w:bidi="ar-J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14:paraId="403FCC5F" w14:textId="2FB7D146" w:rsidR="003222E1" w:rsidRPr="001A3250" w:rsidRDefault="00C80E3F" w:rsidP="001A3250">
      <w:pPr>
        <w:bidi/>
        <w:jc w:val="center"/>
        <w:rPr>
          <w:rFonts w:ascii="Simplified Arabic" w:hAnsi="Simplified Arabic" w:cs="Simplified Arabic"/>
          <w:i/>
          <w:iCs/>
          <w:sz w:val="32"/>
          <w:szCs w:val="32"/>
          <w:u w:val="single"/>
          <w:rtl/>
        </w:rPr>
      </w:pPr>
      <w:r w:rsidRPr="001A3250">
        <w:rPr>
          <w:rFonts w:ascii="Simplified Arabic" w:hAnsi="Simplified Arabic" w:cs="Simplified Arabic"/>
          <w:i/>
          <w:iCs/>
          <w:sz w:val="32"/>
          <w:szCs w:val="32"/>
          <w:u w:val="single"/>
          <w:rtl/>
          <w:lang w:bidi="ar-JO"/>
        </w:rPr>
        <w:t xml:space="preserve">مزارعون يعربون عن قلقهم من حصاد الموسم المطري الجاف </w:t>
      </w:r>
      <w:r w:rsidR="003222E1" w:rsidRPr="001A3250">
        <w:rPr>
          <w:rFonts w:ascii="Simplified Arabic" w:hAnsi="Simplified Arabic" w:cs="Simplified Arabic"/>
          <w:i/>
          <w:iCs/>
          <w:sz w:val="32"/>
          <w:szCs w:val="32"/>
          <w:u w:val="single"/>
          <w:rtl/>
          <w:lang w:bidi="ar-JO"/>
        </w:rPr>
        <w:t>وسط</w:t>
      </w:r>
      <w:r w:rsidRPr="001A3250">
        <w:rPr>
          <w:rFonts w:ascii="Simplified Arabic" w:hAnsi="Simplified Arabic" w:cs="Simplified Arabic"/>
          <w:i/>
          <w:iCs/>
          <w:sz w:val="32"/>
          <w:szCs w:val="32"/>
          <w:u w:val="single"/>
          <w:rtl/>
        </w:rPr>
        <w:t xml:space="preserve"> مطالبات بحلول مستدامة</w:t>
      </w:r>
    </w:p>
    <w:p w14:paraId="02134CAF" w14:textId="77777777" w:rsidR="00CA1D90" w:rsidRDefault="00CA1D90" w:rsidP="00C80E3F">
      <w:pPr>
        <w:bidi/>
        <w:jc w:val="both"/>
        <w:rPr>
          <w:rFonts w:ascii="IBM Plex Sans Arabic" w:hAnsi="IBM Plex Sans Arabic" w:cs="IBM Plex Sans Arabic"/>
          <w:sz w:val="28"/>
          <w:szCs w:val="28"/>
          <w:lang w:bidi="ar-JO"/>
        </w:rPr>
      </w:pPr>
    </w:p>
    <w:p w14:paraId="517DD2CE" w14:textId="60A558A3" w:rsidR="00C80E3F" w:rsidRPr="001A3250" w:rsidRDefault="00CA1D90" w:rsidP="00CA1D90">
      <w:pPr>
        <w:bidi/>
        <w:jc w:val="both"/>
        <w:rPr>
          <w:rFonts w:ascii="Calibri Light" w:hAnsi="Calibri Light" w:cs="Calibri Light"/>
          <w:sz w:val="32"/>
          <w:szCs w:val="32"/>
          <w:rtl/>
          <w:lang w:bidi="ar-JO"/>
        </w:rPr>
      </w:pPr>
      <w:r w:rsidRPr="001A3250">
        <w:rPr>
          <w:rFonts w:ascii="IBM Plex Sans Arabic" w:hAnsi="IBM Plex Sans Arabic" w:cs="IBM Plex Sans Arabic" w:hint="cs"/>
          <w:noProof/>
          <w:sz w:val="32"/>
          <w:szCs w:val="32"/>
          <w:rtl/>
          <w:lang w:val="ar-JO" w:bidi="ar-JO"/>
        </w:rPr>
        <w:drawing>
          <wp:anchor distT="0" distB="0" distL="114300" distR="114300" simplePos="0" relativeHeight="251658240" behindDoc="0" locked="0" layoutInCell="1" allowOverlap="1" wp14:anchorId="21D0769C" wp14:editId="6DD09729">
            <wp:simplePos x="0" y="0"/>
            <wp:positionH relativeFrom="margin">
              <wp:posOffset>76200</wp:posOffset>
            </wp:positionH>
            <wp:positionV relativeFrom="paragraph">
              <wp:posOffset>161925</wp:posOffset>
            </wp:positionV>
            <wp:extent cx="3319780" cy="1889981"/>
            <wp:effectExtent l="76200" t="0" r="204470" b="300990"/>
            <wp:wrapSquare wrapText="bothSides"/>
            <wp:docPr id="1195710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10399"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319780" cy="1889981"/>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62112B" w:rsidRPr="001A3250">
        <w:rPr>
          <w:rFonts w:ascii="IBM Plex Sans Arabic" w:hAnsi="IBM Plex Sans Arabic" w:cs="IBM Plex Sans Arabic" w:hint="cs"/>
          <w:sz w:val="32"/>
          <w:szCs w:val="32"/>
          <w:rtl/>
          <w:lang w:bidi="ar-JO"/>
        </w:rPr>
        <w:t xml:space="preserve">باتت مشكلة شحّ المياه </w:t>
      </w:r>
      <w:r w:rsidR="0062112B" w:rsidRPr="001A3250">
        <w:rPr>
          <w:rFonts w:ascii="Calibri Light" w:hAnsi="Calibri Light" w:cs="Calibri Light"/>
          <w:sz w:val="32"/>
          <w:szCs w:val="32"/>
          <w:rtl/>
          <w:lang w:bidi="ar-JO"/>
        </w:rPr>
        <w:t>تؤرق المسؤولين في</w:t>
      </w:r>
      <w:r w:rsidR="00C80E3F" w:rsidRPr="001A3250">
        <w:rPr>
          <w:rFonts w:ascii="Calibri Light" w:hAnsi="Calibri Light" w:cs="Calibri Light"/>
          <w:sz w:val="32"/>
          <w:szCs w:val="32"/>
          <w:rtl/>
          <w:lang w:bidi="ar-JO"/>
        </w:rPr>
        <w:t xml:space="preserve"> </w:t>
      </w:r>
      <w:r w:rsidR="00EB5632" w:rsidRPr="001A3250">
        <w:rPr>
          <w:rFonts w:ascii="Calibri Light" w:hAnsi="Calibri Light" w:cs="Calibri Light"/>
          <w:sz w:val="32"/>
          <w:szCs w:val="32"/>
          <w:rtl/>
          <w:lang w:bidi="ar-JO"/>
        </w:rPr>
        <w:t>الأردن</w:t>
      </w:r>
      <w:r w:rsidR="0062112B" w:rsidRPr="001A3250">
        <w:rPr>
          <w:rFonts w:ascii="Calibri Light" w:hAnsi="Calibri Light" w:cs="Calibri Light"/>
          <w:sz w:val="32"/>
          <w:szCs w:val="32"/>
          <w:rtl/>
          <w:lang w:bidi="ar-JO"/>
        </w:rPr>
        <w:t xml:space="preserve"> لما لها من آثار سلبية تشلّ عجلة التقدم والتنمية. ولا يقتصر تأثير هذه الأزمة على القطاع الزراعي فحسب؛ بل تعاني القطاعات الاقتصادية المختلفة التي تعتمد على المياه في عمليات التصنيع والإنتاج. وقد بدأت أزمة شحّ المياه تتفاقم في الأردن في فترة التسعينيات حيث ارتفعت معدلات الاستهلاك بشكل ملحوظ. وتتمركز أزمة شحّ المياه </w:t>
      </w:r>
      <w:r w:rsidR="009B044D" w:rsidRPr="001A3250">
        <w:rPr>
          <w:rFonts w:ascii="Calibri Light" w:hAnsi="Calibri Light" w:cs="Calibri Light"/>
          <w:sz w:val="32"/>
          <w:szCs w:val="32"/>
          <w:rtl/>
          <w:lang w:bidi="ar-JO"/>
        </w:rPr>
        <w:t xml:space="preserve">في منطقة الأغوار والمناطق الصحراوية الجافة. </w:t>
      </w:r>
    </w:p>
    <w:p w14:paraId="47E0D3BE" w14:textId="00F52F41" w:rsidR="009B044D" w:rsidRPr="001A3250" w:rsidRDefault="009B044D" w:rsidP="00696EB2">
      <w:pPr>
        <w:bidi/>
        <w:jc w:val="both"/>
        <w:rPr>
          <w:rFonts w:ascii="Calibri Light" w:hAnsi="Calibri Light" w:cs="Calibri Light"/>
          <w:sz w:val="32"/>
          <w:szCs w:val="32"/>
          <w:lang w:bidi="ar-JO"/>
        </w:rPr>
      </w:pPr>
      <w:r w:rsidRPr="001A3250">
        <w:rPr>
          <w:rFonts w:ascii="Calibri Light" w:hAnsi="Calibri Light" w:cs="Calibri Light"/>
          <w:sz w:val="32"/>
          <w:szCs w:val="32"/>
          <w:rtl/>
          <w:lang w:bidi="ar-JO"/>
        </w:rPr>
        <w:t xml:space="preserve">ومن أهم الأسباب التي أدت إلى تفاقم هذه الأزمة في الأردن ارتفاع معدل الاستهلاك نتيجة لزيادة عدد السكان في ظل غياب الحلول والتقنيات المبتكرة لترشيد استهلاك المياه. ويعد جفاف السدود نتيجة للمواسم المطرية الجافة من الأسباب الرئيسية التي تؤدي إلى تفاقم </w:t>
      </w:r>
      <w:r w:rsidR="00696EB2" w:rsidRPr="001A3250">
        <w:rPr>
          <w:rFonts w:ascii="Calibri Light" w:hAnsi="Calibri Light" w:cs="Calibri Light"/>
          <w:sz w:val="32"/>
          <w:szCs w:val="32"/>
          <w:rtl/>
          <w:lang w:bidi="ar-JO"/>
        </w:rPr>
        <w:t>هذه المشكلة</w:t>
      </w:r>
      <w:r w:rsidRPr="001A3250">
        <w:rPr>
          <w:rFonts w:ascii="Calibri Light" w:hAnsi="Calibri Light" w:cs="Calibri Light"/>
          <w:sz w:val="32"/>
          <w:szCs w:val="32"/>
          <w:rtl/>
          <w:lang w:bidi="ar-JO"/>
        </w:rPr>
        <w:t xml:space="preserve">؛ حيث نقص منسوب المياه في السدود بشكل كبير خلال السنوات الأخيرة. ومن جهته، قال وزير المياه الأردني الأسبق وخبير القطاع المائي السيد حازم الناصر إن 11 سدًا من أصل 14 سدًا جفت، وأن 3 سدود تحتوي على مخزون يقل عن 5%. </w:t>
      </w:r>
    </w:p>
    <w:p w14:paraId="5D928F0F" w14:textId="169F69D2" w:rsidR="00696EB2" w:rsidRPr="001A3250" w:rsidRDefault="00696EB2" w:rsidP="00696EB2">
      <w:pPr>
        <w:bidi/>
        <w:jc w:val="both"/>
        <w:rPr>
          <w:rFonts w:ascii="Calibri Light" w:hAnsi="Calibri Light" w:cs="Calibri Light"/>
          <w:sz w:val="32"/>
          <w:szCs w:val="32"/>
          <w:rtl/>
        </w:rPr>
      </w:pPr>
      <w:r w:rsidRPr="001A3250">
        <w:rPr>
          <w:rFonts w:ascii="Calibri Light" w:hAnsi="Calibri Light" w:cs="Calibri Light"/>
          <w:sz w:val="32"/>
          <w:szCs w:val="32"/>
          <w:rtl/>
        </w:rPr>
        <w:t>وقد أعرب مزارعون عن قلقهم وعدم قدرتهم على تأمين المصادر المائية اللازمة لمحاصيلهم. حيث يقول خالد الجعارات</w:t>
      </w:r>
      <w:r w:rsidRPr="001A3250">
        <w:rPr>
          <w:rFonts w:ascii="Calibri Light" w:hAnsi="Calibri Light" w:cs="Calibri Light"/>
          <w:sz w:val="32"/>
          <w:szCs w:val="32"/>
          <w:rtl/>
          <w:lang w:bidi="ar-JO"/>
        </w:rPr>
        <w:t>: "</w:t>
      </w:r>
      <w:r w:rsidRPr="001A3250">
        <w:rPr>
          <w:rFonts w:ascii="Calibri Light" w:hAnsi="Calibri Light" w:cs="Calibri Light"/>
          <w:color w:val="000000"/>
          <w:sz w:val="39"/>
          <w:szCs w:val="44"/>
          <w:shd w:val="clear" w:color="auto" w:fill="FFFFFF"/>
          <w:rtl/>
        </w:rPr>
        <w:t xml:space="preserve"> </w:t>
      </w:r>
      <w:r w:rsidRPr="001A3250">
        <w:rPr>
          <w:rFonts w:ascii="Calibri Light" w:hAnsi="Calibri Light" w:cs="Calibri Light"/>
          <w:sz w:val="32"/>
          <w:szCs w:val="32"/>
          <w:rtl/>
        </w:rPr>
        <w:t>تكبدت خسائر بأكثر من 10 آلاف دينار بسبب شح المياه، وللأسف الموسم الشتوي لا يبشر بخير، لذلك سأضطر لترك الأرض والبحث عن عمل آخر</w:t>
      </w:r>
      <w:r w:rsidRPr="001A3250">
        <w:rPr>
          <w:rFonts w:ascii="Calibri Light" w:hAnsi="Calibri Light" w:cs="Calibri Light"/>
          <w:sz w:val="32"/>
          <w:szCs w:val="32"/>
        </w:rPr>
        <w:t>".</w:t>
      </w:r>
    </w:p>
    <w:p w14:paraId="1D3DA419" w14:textId="60CD085B" w:rsidR="00CA1D90" w:rsidRPr="001A3250" w:rsidRDefault="00CA1D90" w:rsidP="00CA1D90">
      <w:pPr>
        <w:bidi/>
        <w:jc w:val="both"/>
        <w:rPr>
          <w:rFonts w:ascii="Calibri Light" w:hAnsi="Calibri Light" w:cs="Calibri Light"/>
          <w:sz w:val="28"/>
          <w:szCs w:val="28"/>
          <w:rtl/>
        </w:rPr>
      </w:pPr>
      <w:r w:rsidRPr="001A3250">
        <w:rPr>
          <w:rFonts w:ascii="Calibri Light" w:hAnsi="Calibri Light" w:cs="Calibri Light"/>
          <w:noProof/>
        </w:rPr>
        <mc:AlternateContent>
          <mc:Choice Requires="wps">
            <w:drawing>
              <wp:anchor distT="0" distB="0" distL="114300" distR="114300" simplePos="0" relativeHeight="251662336" behindDoc="0" locked="0" layoutInCell="1" allowOverlap="1" wp14:anchorId="4D5EC881" wp14:editId="45F78E35">
                <wp:simplePos x="0" y="0"/>
                <wp:positionH relativeFrom="margin">
                  <wp:posOffset>-387985</wp:posOffset>
                </wp:positionH>
                <wp:positionV relativeFrom="paragraph">
                  <wp:posOffset>1001395</wp:posOffset>
                </wp:positionV>
                <wp:extent cx="1403061" cy="950595"/>
                <wp:effectExtent l="0" t="0" r="0" b="1905"/>
                <wp:wrapNone/>
                <wp:docPr id="1370760352" name="Text Box 1"/>
                <wp:cNvGraphicFramePr/>
                <a:graphic xmlns:a="http://schemas.openxmlformats.org/drawingml/2006/main">
                  <a:graphicData uri="http://schemas.microsoft.com/office/word/2010/wordprocessingShape">
                    <wps:wsp>
                      <wps:cNvSpPr txBox="1"/>
                      <wps:spPr>
                        <a:xfrm>
                          <a:off x="0" y="0"/>
                          <a:ext cx="1403061" cy="950595"/>
                        </a:xfrm>
                        <a:prstGeom prst="rect">
                          <a:avLst/>
                        </a:prstGeom>
                        <a:noFill/>
                        <a:ln>
                          <a:noFill/>
                        </a:ln>
                      </wps:spPr>
                      <wps:txbx>
                        <w:txbxContent>
                          <w:p w14:paraId="36390016" w14:textId="2E0C07B7" w:rsidR="00CA1D90" w:rsidRPr="00CA1D90" w:rsidRDefault="00CA1D90" w:rsidP="00CA1D90">
                            <w:pPr>
                              <w:bidi/>
                              <w:jc w:val="center"/>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D90">
                              <w:rPr>
                                <w:rFonts w:ascii="IBM Plex Sans Arabic" w:hAnsi="IBM Plex Sans Arabic" w:cs="IBM Plex Sans Arabic" w:hint="cs"/>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زيد باكير</w:t>
                            </w:r>
                          </w:p>
                          <w:p w14:paraId="43C51CD7" w14:textId="1E90CB7A" w:rsidR="00CA1D90" w:rsidRPr="00CA1D90" w:rsidRDefault="00CA1D90" w:rsidP="00CA1D90">
                            <w:pPr>
                              <w:bidi/>
                              <w:jc w:val="center"/>
                              <w:rPr>
                                <w:rFonts w:ascii="IBM Plex Sans Arabic" w:hAnsi="IBM Plex Sans Arabic" w:cs="IBM Plex Sans Arabic"/>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hint="cs"/>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عمر عطيات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EC881" id="_x0000_s1027" type="#_x0000_t202" style="position:absolute;left:0;text-align:left;margin-left:-30.55pt;margin-top:78.85pt;width:110.5pt;height:74.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" filled="f" stroked="f">
                <v:textbox>
                  <w:txbxContent>
                    <w:p w14:paraId="36390016" w14:textId="2E0C07B7" w:rsidR="00CA1D90" w:rsidRPr="00CA1D90" w:rsidRDefault="00CA1D90" w:rsidP="00CA1D90">
                      <w:pPr>
                        <w:bidi/>
                        <w:jc w:val="center"/>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D90">
                        <w:rPr>
                          <w:rFonts w:ascii="IBM Plex Sans Arabic" w:hAnsi="IBM Plex Sans Arabic" w:cs="IBM Plex Sans Arabic" w:hint="cs"/>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زيد باكير</w:t>
                      </w:r>
                    </w:p>
                    <w:p w14:paraId="43C51CD7" w14:textId="1E90CB7A" w:rsidR="00CA1D90" w:rsidRPr="00CA1D90" w:rsidRDefault="00CA1D90" w:rsidP="00CA1D90">
                      <w:pPr>
                        <w:bidi/>
                        <w:jc w:val="center"/>
                        <w:rPr>
                          <w:rFonts w:ascii="IBM Plex Sans Arabic" w:hAnsi="IBM Plex Sans Arabic" w:cs="IBM Plex Sans Arabic"/>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oftHyphen/>
                      </w:r>
                      <w:r w:rsidRPr="00CA1D90">
                        <w:rPr>
                          <w:rFonts w:ascii="IBM Plex Sans Arabic" w:hAnsi="IBM Plex Sans Arabic" w:cs="IBM Plex Sans Arabic" w:hint="cs"/>
                          <w:bCs/>
                          <w:i/>
                          <w:i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عمر عطيات</w:t>
                      </w:r>
                    </w:p>
                  </w:txbxContent>
                </v:textbox>
                <w10:wrap anchorx="margin"/>
              </v:shape>
            </w:pict>
          </mc:Fallback>
        </mc:AlternateContent>
      </w:r>
      <w:r w:rsidR="00EB5632" w:rsidRPr="001A3250">
        <w:rPr>
          <w:rFonts w:ascii="Calibri Light" w:hAnsi="Calibri Light" w:cs="Calibri Light"/>
          <w:sz w:val="32"/>
          <w:szCs w:val="32"/>
          <w:rtl/>
        </w:rPr>
        <w:t xml:space="preserve">ولدى سؤاله عن الحلول، قال الناطق الإعلامي لوزارة المياه عمر سلامة أن بعض هذه الحلول تتمثل في حفر آبار جديدة وزياه أعماق الآبار الحالية وتحلية مياه الآبار المالحة والتصدي للاعتداءات على شبكات المياه وتغيير الشبكات </w:t>
      </w:r>
      <w:r w:rsidR="00EB5632" w:rsidRPr="001A3250">
        <w:rPr>
          <w:rFonts w:ascii="Calibri Light" w:hAnsi="Calibri Light" w:cs="Calibri Light"/>
          <w:sz w:val="28"/>
          <w:szCs w:val="28"/>
          <w:rtl/>
        </w:rPr>
        <w:t>المهترئة</w:t>
      </w:r>
      <w:bookmarkStart w:id="0" w:name="_GoBack"/>
      <w:bookmarkEnd w:id="0"/>
      <w:r w:rsidR="00EB5632" w:rsidRPr="001A3250">
        <w:rPr>
          <w:rFonts w:ascii="Calibri Light" w:hAnsi="Calibri Light" w:cs="Calibri Light"/>
          <w:sz w:val="28"/>
          <w:szCs w:val="28"/>
          <w:rtl/>
        </w:rPr>
        <w:t xml:space="preserve">. </w:t>
      </w:r>
    </w:p>
    <w:sectPr w:rsidR="00CA1D90" w:rsidRPr="001A3250" w:rsidSect="00CA1D90">
      <w:pgSz w:w="12240" w:h="15840"/>
      <w:pgMar w:top="1440" w:right="1440" w:bottom="1440" w:left="144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Arabic">
    <w:altName w:val="Arial"/>
    <w:charset w:val="00"/>
    <w:family w:val="swiss"/>
    <w:pitch w:val="variable"/>
    <w:sig w:usb0="A0002063" w:usb1="D000007B" w:usb2="00000008" w:usb3="00000000" w:csb0="00000141" w:csb1="00000000"/>
  </w:font>
  <w:font w:name="Microsoft Uighur">
    <w:panose1 w:val="02000000000000000000"/>
    <w:charset w:val="00"/>
    <w:family w:val="auto"/>
    <w:pitch w:val="variable"/>
    <w:sig w:usb0="8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E1"/>
    <w:rsid w:val="001A3250"/>
    <w:rsid w:val="003222E1"/>
    <w:rsid w:val="0062112B"/>
    <w:rsid w:val="00696EB2"/>
    <w:rsid w:val="009B044D"/>
    <w:rsid w:val="00C80E3F"/>
    <w:rsid w:val="00CA1D90"/>
    <w:rsid w:val="00EB5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A801"/>
  <w15:chartTrackingRefBased/>
  <w15:docId w15:val="{E32FD5E6-BC88-4EA1-A43C-8CE32E85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6E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B5632"/>
    <w:rPr>
      <w:color w:val="0563C1" w:themeColor="hyperlink"/>
      <w:u w:val="single"/>
    </w:rPr>
  </w:style>
  <w:style w:type="character" w:styleId="UnresolvedMention">
    <w:name w:val="Unresolved Mention"/>
    <w:basedOn w:val="DefaultParagraphFont"/>
    <w:uiPriority w:val="99"/>
    <w:semiHidden/>
    <w:unhideWhenUsed/>
    <w:rsid w:val="00EB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opublica.org/article/california-drought-colorado-river-water-crisis-explained"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Massri</dc:creator>
  <cp:keywords/>
  <dc:description/>
  <cp:lastModifiedBy>Zaid Bakir</cp:lastModifiedBy>
  <cp:revision>2</cp:revision>
  <dcterms:created xsi:type="dcterms:W3CDTF">2023-05-22T16:57:00Z</dcterms:created>
  <dcterms:modified xsi:type="dcterms:W3CDTF">2023-05-22T16:57:00Z</dcterms:modified>
</cp:coreProperties>
</file>