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C7" w:rsidRPr="00B84398" w:rsidRDefault="00183288" w:rsidP="00437066">
      <w:pPr>
        <w:jc w:val="center"/>
        <w:rPr>
          <w:rFonts w:ascii="Andalus" w:hAnsi="Andalus" w:cs="Andalus"/>
          <w:b/>
          <w:bCs/>
          <w:sz w:val="52"/>
          <w:szCs w:val="52"/>
          <w:rtl/>
        </w:rPr>
      </w:pPr>
      <w:r w:rsidRPr="000C0F1A">
        <w:rPr>
          <w:rFonts w:ascii="Sakkal Majalla" w:hAnsi="Sakkal Majalla" w:cs="Sakkal Majalla"/>
          <w:noProof/>
          <w:sz w:val="40"/>
          <w:szCs w:val="40"/>
        </w:rPr>
        <mc:AlternateContent>
          <mc:Choice Requires="wps">
            <w:drawing>
              <wp:anchor distT="45720" distB="45720" distL="114300" distR="114300" simplePos="0" relativeHeight="251659264" behindDoc="0" locked="0" layoutInCell="1" allowOverlap="1" wp14:anchorId="272F6F1A" wp14:editId="61C61282">
                <wp:simplePos x="0" y="0"/>
                <wp:positionH relativeFrom="margin">
                  <wp:posOffset>-53340</wp:posOffset>
                </wp:positionH>
                <wp:positionV relativeFrom="paragraph">
                  <wp:posOffset>1066165</wp:posOffset>
                </wp:positionV>
                <wp:extent cx="3059430" cy="465455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654550"/>
                        </a:xfrm>
                        <a:prstGeom prst="rect">
                          <a:avLst/>
                        </a:prstGeom>
                        <a:solidFill>
                          <a:srgbClr val="FFFFFF"/>
                        </a:solidFill>
                        <a:ln w="19050">
                          <a:solidFill>
                            <a:schemeClr val="tx1"/>
                          </a:solidFill>
                          <a:miter lim="800000"/>
                          <a:headEnd/>
                          <a:tailEnd/>
                        </a:ln>
                      </wps:spPr>
                      <wps:txbx>
                        <w:txbxContent>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تعاني الأردن من أزمة مائية حقيقية وجادة. - المسؤولون الحكوميون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نحتاج إلى اتخاذ إجراءات فورية للتصدي لنقص المياه في الأردن. - المنظمات البيئية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تتأثر الأراضي الزراعية في الأردن بشدة بسبب نقص المياه. - الفلاحون والمزارعون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النقص المستمر في المياه يؤثر على الصحة والنمو الاقتصادي في الأردن. - المؤسسات الصحية والاقتصادية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B84398" w:rsidRPr="00335284" w:rsidRDefault="00335284" w:rsidP="00335284">
                            <w:pPr>
                              <w:jc w:val="right"/>
                              <w:rPr>
                                <w:rFonts w:ascii="Bahnschrift Light SemiCondensed" w:hAnsi="Bahnschrift Light SemiCondensed" w:cs="Calibri"/>
                                <w:b/>
                                <w:bCs/>
                                <w:sz w:val="24"/>
                                <w:szCs w:val="24"/>
                                <w:lang w:bidi="ar-JO"/>
                              </w:rPr>
                            </w:pPr>
                            <w:r w:rsidRPr="000C0F1A">
                              <w:rPr>
                                <w:rFonts w:ascii="Bahnschrift Light SemiCondensed" w:hAnsi="Bahnschrift Light SemiCondensed" w:cs="Calibri"/>
                                <w:b/>
                                <w:bCs/>
                                <w:sz w:val="28"/>
                                <w:szCs w:val="28"/>
                                <w:rtl/>
                                <w:lang w:bidi="ar-JO"/>
                              </w:rPr>
                              <w:t>تشهد البلاد تراجعًا في مستوى المياه الجوفية والأنهار، مما يهدد التوازن البيئي والحياة اليومية للسكان. - الخبراء البيئيون والمائيون في الأردن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F6F1A" id="_x0000_t202" coordsize="21600,21600" o:spt="202" path="m,l,21600r21600,l21600,xe">
                <v:stroke joinstyle="miter"/>
                <v:path gradientshapeok="t" o:connecttype="rect"/>
              </v:shapetype>
              <v:shape id="Text Box 2" o:spid="_x0000_s1026" type="#_x0000_t202" style="position:absolute;left:0;text-align:left;margin-left:-4.2pt;margin-top:83.95pt;width:240.9pt;height:3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" strokecolor="black [3213]" strokeweight="1.5pt">
                <v:textbox>
                  <w:txbxContent>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تعاني الأردن من أزمة مائية حقيقية وجادة. - المسؤولون الحكوميون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نحتاج إلى اتخاذ إجراءات فورية للتصدي لنقص المياه في الأردن. - المنظمات البيئية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تتأثر الأراضي الزراعية في الأردن بشدة بسبب نقص المياه. - الفلاحون والمزارعون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335284" w:rsidRPr="000C0F1A" w:rsidRDefault="00335284" w:rsidP="00335284">
                      <w:pPr>
                        <w:jc w:val="right"/>
                        <w:rPr>
                          <w:rFonts w:ascii="Bahnschrift Light SemiCondensed" w:hAnsi="Bahnschrift Light SemiCondensed" w:cs="Calibri"/>
                          <w:b/>
                          <w:bCs/>
                          <w:sz w:val="28"/>
                          <w:szCs w:val="28"/>
                          <w:lang w:bidi="ar-JO"/>
                        </w:rPr>
                      </w:pPr>
                      <w:r w:rsidRPr="000C0F1A">
                        <w:rPr>
                          <w:rFonts w:ascii="Bahnschrift Light SemiCondensed" w:hAnsi="Bahnschrift Light SemiCondensed" w:cs="Calibri"/>
                          <w:b/>
                          <w:bCs/>
                          <w:sz w:val="28"/>
                          <w:szCs w:val="28"/>
                          <w:rtl/>
                          <w:lang w:bidi="ar-JO"/>
                        </w:rPr>
                        <w:t>النقص المستمر في المياه يؤثر على الصحة والنمو الاقتصادي في الأردن. - المؤسسات الصحية والاقتصادية في الأردن</w:t>
                      </w:r>
                    </w:p>
                    <w:p w:rsidR="00335284" w:rsidRPr="000C0F1A" w:rsidRDefault="00335284" w:rsidP="00335284">
                      <w:pPr>
                        <w:jc w:val="right"/>
                        <w:rPr>
                          <w:rFonts w:ascii="Bahnschrift Light SemiCondensed" w:hAnsi="Bahnschrift Light SemiCondensed" w:cs="Calibri"/>
                          <w:b/>
                          <w:bCs/>
                          <w:sz w:val="28"/>
                          <w:szCs w:val="28"/>
                          <w:lang w:bidi="ar-JO"/>
                        </w:rPr>
                      </w:pPr>
                    </w:p>
                    <w:p w:rsidR="00B84398" w:rsidRPr="00335284" w:rsidRDefault="00335284" w:rsidP="00335284">
                      <w:pPr>
                        <w:jc w:val="right"/>
                        <w:rPr>
                          <w:rFonts w:ascii="Bahnschrift Light SemiCondensed" w:hAnsi="Bahnschrift Light SemiCondensed" w:cs="Calibri"/>
                          <w:b/>
                          <w:bCs/>
                          <w:sz w:val="24"/>
                          <w:szCs w:val="24"/>
                          <w:lang w:bidi="ar-JO"/>
                        </w:rPr>
                      </w:pPr>
                      <w:r w:rsidRPr="000C0F1A">
                        <w:rPr>
                          <w:rFonts w:ascii="Bahnschrift Light SemiCondensed" w:hAnsi="Bahnschrift Light SemiCondensed" w:cs="Calibri"/>
                          <w:b/>
                          <w:bCs/>
                          <w:sz w:val="28"/>
                          <w:szCs w:val="28"/>
                          <w:rtl/>
                          <w:lang w:bidi="ar-JO"/>
                        </w:rPr>
                        <w:t>تشهد البلاد تراجعًا في مستوى المياه الجوفية والأنهار، مما يهدد التوازن البيئي والحياة اليومية للسكان. - الخبراء البيئيون والمائيون في الأردن</w:t>
                      </w:r>
                    </w:p>
                  </w:txbxContent>
                </v:textbox>
                <w10:wrap type="square" anchorx="margin"/>
              </v:shape>
            </w:pict>
          </mc:Fallback>
        </mc:AlternateContent>
      </w:r>
      <w:r w:rsidR="005A0BB0">
        <w:rPr>
          <w:rFonts w:ascii="Andalus" w:hAnsi="Andalus" w:cs="Andalus" w:hint="cs"/>
          <w:b/>
          <w:bCs/>
          <w:sz w:val="96"/>
          <w:szCs w:val="96"/>
          <w:rtl/>
        </w:rPr>
        <w:t xml:space="preserve">شح </w:t>
      </w:r>
      <w:r w:rsidR="005D26C7" w:rsidRPr="00B84398">
        <w:rPr>
          <w:rFonts w:ascii="Andalus" w:hAnsi="Andalus" w:cs="Andalus"/>
          <w:b/>
          <w:bCs/>
          <w:sz w:val="96"/>
          <w:szCs w:val="96"/>
          <w:rtl/>
        </w:rPr>
        <w:t>المياه في الأردن</w:t>
      </w:r>
    </w:p>
    <w:p w:rsidR="00DA257E" w:rsidRDefault="00C14C3F" w:rsidP="00A12B4C">
      <w:pPr>
        <w:jc w:val="right"/>
        <w:rPr>
          <w:rFonts w:ascii="Sakkal Majalla" w:hAnsi="Sakkal Majalla" w:cs="Sakkal Majalla"/>
          <w:sz w:val="40"/>
          <w:szCs w:val="40"/>
          <w:rtl/>
        </w:rPr>
      </w:pPr>
      <w:r>
        <w:rPr>
          <w:rFonts w:ascii="Sakkal Majalla" w:hAnsi="Sakkal Majalla" w:cs="Sakkal Majalla" w:hint="cs"/>
          <w:sz w:val="40"/>
          <w:szCs w:val="40"/>
          <w:rtl/>
        </w:rPr>
        <w:t xml:space="preserve">تعتبر وزارة المياه الأردنية </w:t>
      </w:r>
      <w:bookmarkStart w:id="0" w:name="_GoBack"/>
      <w:bookmarkEnd w:id="0"/>
      <w:r w:rsidR="005D26C7" w:rsidRPr="000C0F1A">
        <w:rPr>
          <w:rFonts w:ascii="Sakkal Majalla" w:hAnsi="Sakkal Majalla" w:cs="Sakkal Majalla"/>
          <w:sz w:val="40"/>
          <w:szCs w:val="40"/>
          <w:rtl/>
        </w:rPr>
        <w:t>الأردن واحداً من أكثر الدول التي تعاني من شُحِّ المياه، حيث يؤثّر ذلك سلباً على كافة مناحي الحياة في البلاد، وعلى القطاعات الهامّة التي تمسُّ حياة المواطنين بشكل رئيسي.</w:t>
      </w:r>
    </w:p>
    <w:p w:rsidR="00303585" w:rsidRPr="000C0F1A" w:rsidRDefault="00303585" w:rsidP="00183288">
      <w:pPr>
        <w:jc w:val="right"/>
        <w:rPr>
          <w:rFonts w:ascii="Sakkal Majalla" w:hAnsi="Sakkal Majalla" w:cs="Sakkal Majalla"/>
          <w:sz w:val="40"/>
          <w:szCs w:val="40"/>
          <w:rtl/>
        </w:rPr>
      </w:pPr>
    </w:p>
    <w:p w:rsidR="00303585" w:rsidRDefault="00303585" w:rsidP="008B6586">
      <w:pPr>
        <w:spacing w:line="240" w:lineRule="auto"/>
        <w:jc w:val="right"/>
        <w:rPr>
          <w:rFonts w:ascii="Sakkal Majalla" w:hAnsi="Sakkal Majalla" w:cs="Sakkal Majalla"/>
          <w:sz w:val="40"/>
          <w:szCs w:val="40"/>
          <w:rtl/>
        </w:rPr>
      </w:pPr>
      <w:r w:rsidRPr="00303585">
        <w:rPr>
          <w:rFonts w:ascii="Sakkal Majalla" w:hAnsi="Sakkal Majalla" w:cs="Sakkal Majalla"/>
          <w:sz w:val="40"/>
          <w:szCs w:val="40"/>
          <w:rtl/>
        </w:rPr>
        <w:t>قال وزير المياه والري محمد النجار، إن كميات المياه بالسدود هذا العام لم تختلف عن العام الماضي</w:t>
      </w:r>
      <w:r>
        <w:rPr>
          <w:rFonts w:ascii="Sakkal Majalla" w:hAnsi="Sakkal Majalla" w:cs="Sakkal Majalla" w:hint="cs"/>
          <w:sz w:val="40"/>
          <w:szCs w:val="40"/>
          <w:rtl/>
        </w:rPr>
        <w:t xml:space="preserve"> و</w:t>
      </w:r>
    </w:p>
    <w:p w:rsidR="00303585" w:rsidRPr="004C2F0E" w:rsidRDefault="005D26C7" w:rsidP="004C2F0E">
      <w:pPr>
        <w:spacing w:line="240" w:lineRule="auto"/>
        <w:jc w:val="right"/>
        <w:rPr>
          <w:rFonts w:ascii="Sakkal Majalla" w:hAnsi="Sakkal Majalla" w:cs="Sakkal Majalla"/>
          <w:sz w:val="40"/>
          <w:szCs w:val="40"/>
          <w:rtl/>
        </w:rPr>
      </w:pPr>
      <w:r w:rsidRPr="000C0F1A">
        <w:rPr>
          <w:rFonts w:ascii="Sakkal Majalla" w:hAnsi="Sakkal Majalla" w:cs="Sakkal Majalla"/>
          <w:sz w:val="40"/>
          <w:szCs w:val="40"/>
          <w:rtl/>
        </w:rPr>
        <w:t>تسهم العديد من العوامل في تدنِّي حِصَّة الفرد</w:t>
      </w:r>
    </w:p>
    <w:p w:rsidR="005D26C7" w:rsidRPr="000C0F1A" w:rsidRDefault="004C2F0E" w:rsidP="008B6586">
      <w:pPr>
        <w:jc w:val="center"/>
        <w:rPr>
          <w:rFonts w:ascii="Sakkal Majalla" w:hAnsi="Sakkal Majalla" w:cs="Sakkal Majalla"/>
          <w:sz w:val="40"/>
          <w:szCs w:val="40"/>
        </w:rPr>
      </w:pPr>
      <w:r>
        <w:rPr>
          <w:noProof/>
        </w:rPr>
        <w:drawing>
          <wp:anchor distT="0" distB="0" distL="114300" distR="114300" simplePos="0" relativeHeight="251662336" behindDoc="0" locked="0" layoutInCell="1" allowOverlap="1">
            <wp:simplePos x="0" y="0"/>
            <wp:positionH relativeFrom="margin">
              <wp:posOffset>-59202</wp:posOffset>
            </wp:positionH>
            <wp:positionV relativeFrom="paragraph">
              <wp:posOffset>1558290</wp:posOffset>
            </wp:positionV>
            <wp:extent cx="3416300" cy="1725930"/>
            <wp:effectExtent l="95250" t="76200" r="69850" b="102870"/>
            <wp:wrapThrough wrapText="bothSides">
              <wp:wrapPolygon edited="0">
                <wp:start x="-361" y="-954"/>
                <wp:lineTo x="-602" y="-477"/>
                <wp:lineTo x="-482" y="22649"/>
                <wp:lineTo x="21921" y="22649"/>
                <wp:lineTo x="21921" y="-954"/>
                <wp:lineTo x="-361" y="-954"/>
              </wp:wrapPolygon>
            </wp:wrapThrough>
            <wp:docPr id="1" name="Picture 1" descr="Jordan's water crisis offers a warning for world — report | Jord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rdan's water crisis offers a warning for world — report | Jordan Ti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0" cy="1725930"/>
                    </a:xfrm>
                    <a:prstGeom prst="rect">
                      <a:avLst/>
                    </a:prstGeom>
                    <a:solidFill>
                      <a:srgbClr val="FFFFFF">
                        <a:shade val="85000"/>
                      </a:srgbClr>
                    </a:solidFill>
                    <a:ln w="1905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D26C7" w:rsidRPr="000C0F1A">
        <w:rPr>
          <w:rFonts w:ascii="Sakkal Majalla" w:hAnsi="Sakkal Majalla" w:cs="Sakkal Majalla"/>
          <w:sz w:val="40"/>
          <w:szCs w:val="40"/>
          <w:rtl/>
        </w:rPr>
        <w:t>السنويّة من المياه في الأردن، والتي تُقدَّر بما يقل عن مئة وخمسين متراً مكعباً تقريباً، ولعلَّ أبرز هذه الأسباب ازدياد الضغط على المياه نتيجة لازدياد أعداد السكان بمعدلات كبيرة</w:t>
      </w:r>
      <w:r>
        <w:rPr>
          <w:rFonts w:ascii="Sakkal Majalla" w:hAnsi="Sakkal Majalla" w:cs="Sakkal Majalla" w:hint="cs"/>
          <w:sz w:val="40"/>
          <w:szCs w:val="40"/>
          <w:rtl/>
        </w:rPr>
        <w:t>.</w:t>
      </w:r>
    </w:p>
    <w:p w:rsidR="00437066" w:rsidRPr="000C0F1A" w:rsidRDefault="00437066" w:rsidP="003A64F1">
      <w:pPr>
        <w:jc w:val="right"/>
        <w:rPr>
          <w:rFonts w:ascii="Sakkal Majalla" w:hAnsi="Sakkal Majalla" w:cs="Sakkal Majalla"/>
          <w:sz w:val="40"/>
          <w:szCs w:val="40"/>
        </w:rPr>
      </w:pPr>
      <w:r w:rsidRPr="000C0F1A">
        <w:rPr>
          <w:rFonts w:ascii="Sakkal Majalla" w:hAnsi="Sakkal Majalla" w:cs="Sakkal Majalla"/>
          <w:sz w:val="40"/>
          <w:szCs w:val="40"/>
          <w:rtl/>
        </w:rPr>
        <w:t>اتخذت الحكومة الأردنيّة العديد من الخطوات الهامّة التي عملت على توفير المياه بكميات أكبر من ذي قبل، حيث أسهمت هذه الإجراءات في تقليل نسب الفاقد، والحد من الانتهاكات التي تطال المياه الجوفيّة، ورفع كفاءة استخدام المياه.</w:t>
      </w:r>
    </w:p>
    <w:p w:rsidR="00437066" w:rsidRPr="00CF2E03" w:rsidRDefault="00DA257E" w:rsidP="00CF2E03">
      <w:pPr>
        <w:jc w:val="right"/>
        <w:rPr>
          <w:rFonts w:ascii="Sakkal Majalla" w:hAnsi="Sakkal Majalla" w:cs="Sakkal Majalla"/>
          <w:sz w:val="40"/>
          <w:szCs w:val="40"/>
        </w:rPr>
      </w:pPr>
      <w:r w:rsidRPr="000C0F1A">
        <w:rPr>
          <w:rFonts w:ascii="Sakkal Majalla" w:hAnsi="Sakkal Majalla" w:cs="Sakkal Majalla"/>
          <w:sz w:val="40"/>
          <w:szCs w:val="40"/>
          <w:rtl/>
        </w:rPr>
        <w:lastRenderedPageBreak/>
        <w:t>ي</w:t>
      </w:r>
      <w:r w:rsidR="00437066" w:rsidRPr="000C0F1A">
        <w:rPr>
          <w:rFonts w:ascii="Sakkal Majalla" w:hAnsi="Sakkal Majalla" w:cs="Sakkal Majalla"/>
          <w:sz w:val="40"/>
          <w:szCs w:val="40"/>
          <w:rtl/>
        </w:rPr>
        <w:t>ؤدي هطول الأمطار القليل الذي يُعاني منه الأردن، والذي يتفاوت بين العام والآخر، إلى شح المياه في الأردن، فضلًا عن تبخّر ما نسبته 90% من مياه الأ</w:t>
      </w:r>
      <w:r w:rsidRPr="000C0F1A">
        <w:rPr>
          <w:rFonts w:ascii="Sakkal Majalla" w:hAnsi="Sakkal Majalla" w:cs="Sakkal Majalla"/>
          <w:sz w:val="40"/>
          <w:szCs w:val="40"/>
          <w:rtl/>
        </w:rPr>
        <w:t>مطار قبل تجميعها والاستفادة منها</w:t>
      </w:r>
      <w:r w:rsidR="00155A9C" w:rsidRPr="000C0F1A">
        <w:rPr>
          <w:rFonts w:ascii="Sakkal Majalla" w:hAnsi="Sakkal Majalla" w:cs="Sakkal Majalla"/>
          <w:sz w:val="40"/>
          <w:szCs w:val="40"/>
          <w:rtl/>
        </w:rPr>
        <w:t xml:space="preserve"> </w:t>
      </w:r>
      <w:r w:rsidRPr="000C0F1A">
        <w:rPr>
          <w:rFonts w:ascii="Sakkal Majalla" w:hAnsi="Sakkal Majalla" w:cs="Sakkal Majalla"/>
          <w:sz w:val="40"/>
          <w:szCs w:val="40"/>
          <w:rtl/>
        </w:rPr>
        <w:t>بالإضافة للتناقص المتزايد في مستويات المياه الجوفية في البلاد.</w:t>
      </w:r>
      <w:r w:rsidR="003A64F1" w:rsidRPr="003A64F1">
        <w:t xml:space="preserve"> </w:t>
      </w:r>
    </w:p>
    <w:sectPr w:rsidR="00437066" w:rsidRPr="00CF2E03" w:rsidSect="009C563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8A" w:rsidRDefault="005D588A" w:rsidP="005D26C7">
      <w:pPr>
        <w:spacing w:after="0" w:line="240" w:lineRule="auto"/>
      </w:pPr>
      <w:r>
        <w:separator/>
      </w:r>
    </w:p>
  </w:endnote>
  <w:endnote w:type="continuationSeparator" w:id="0">
    <w:p w:rsidR="005D588A" w:rsidRDefault="005D588A" w:rsidP="005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Bahnschrift Light SemiCondensed">
    <w:panose1 w:val="020B0502040204020203"/>
    <w:charset w:val="00"/>
    <w:family w:val="swiss"/>
    <w:pitch w:val="variable"/>
    <w:sig w:usb0="A00002C7" w:usb1="00000002" w:usb2="00000000" w:usb3="00000000" w:csb0="0000019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86" w:rsidRDefault="008B6586">
    <w:pPr>
      <w:pStyle w:val="Footer"/>
    </w:pPr>
    <w:r w:rsidRPr="00CF2E03">
      <w:rPr>
        <w:rFonts w:ascii="Sakkal Majalla" w:hAnsi="Sakkal Majalla" w:cs="Sakkal Majalla"/>
        <w:noProof/>
        <w:sz w:val="40"/>
        <w:szCs w:val="40"/>
      </w:rPr>
      <mc:AlternateContent>
        <mc:Choice Requires="wps">
          <w:drawing>
            <wp:anchor distT="45720" distB="45720" distL="114300" distR="114300" simplePos="0" relativeHeight="251659264" behindDoc="0" locked="0" layoutInCell="1" allowOverlap="1" wp14:anchorId="4147DADE" wp14:editId="7CA45787">
              <wp:simplePos x="0" y="0"/>
              <wp:positionH relativeFrom="page">
                <wp:posOffset>457200</wp:posOffset>
              </wp:positionH>
              <wp:positionV relativeFrom="paragraph">
                <wp:posOffset>217170</wp:posOffset>
              </wp:positionV>
              <wp:extent cx="1485900" cy="2794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9400"/>
                      </a:xfrm>
                      <a:prstGeom prst="rect">
                        <a:avLst/>
                      </a:prstGeom>
                      <a:solidFill>
                        <a:srgbClr val="FFFFFF"/>
                      </a:solidFill>
                      <a:ln w="9525">
                        <a:noFill/>
                        <a:miter lim="800000"/>
                        <a:headEnd/>
                        <a:tailEnd/>
                      </a:ln>
                    </wps:spPr>
                    <wps:txbx>
                      <w:txbxContent>
                        <w:p w:rsidR="008B6586" w:rsidRDefault="008B6586" w:rsidP="008B6586">
                          <w:pPr>
                            <w:rPr>
                              <w:rFonts w:ascii="Microsoft Uighur" w:hAnsi="Microsoft Uighur" w:cs="Microsoft Uighur"/>
                              <w:b/>
                              <w:bCs/>
                              <w:rtl/>
                              <w:lang w:bidi="ar-JO"/>
                            </w:rPr>
                          </w:pPr>
                          <w:r>
                            <w:rPr>
                              <w:rFonts w:ascii="Microsoft Uighur" w:hAnsi="Microsoft Uighur" w:cs="Microsoft Uighur" w:hint="cs"/>
                              <w:b/>
                              <w:bCs/>
                              <w:rtl/>
                              <w:lang w:bidi="ar-JO"/>
                            </w:rPr>
                            <w:t>بقلم سند الصالحي و فيراس ابو جريس</w:t>
                          </w:r>
                        </w:p>
                        <w:p w:rsidR="008B6586" w:rsidRPr="00CF2E03" w:rsidRDefault="008B6586" w:rsidP="008B6586">
                          <w:pPr>
                            <w:rPr>
                              <w:rFonts w:ascii="Microsoft Uighur" w:hAnsi="Microsoft Uighur" w:cs="Microsoft Uighur"/>
                              <w:b/>
                              <w:bCs/>
                              <w:rtl/>
                              <w:lang w:bidi="ar-J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7DADE" id="_x0000_t202" coordsize="21600,21600" o:spt="202" path="m,l,21600r21600,l21600,xe">
              <v:stroke joinstyle="miter"/>
              <v:path gradientshapeok="t" o:connecttype="rect"/>
            </v:shapetype>
            <v:shape id="_x0000_s1027" type="#_x0000_t202" style="position:absolute;margin-left:36pt;margin-top:17.1pt;width:117pt;height: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" stroked="f">
              <v:textbox>
                <w:txbxContent>
                  <w:p w:rsidR="008B6586" w:rsidRDefault="008B6586" w:rsidP="008B6586">
                    <w:pPr>
                      <w:rPr>
                        <w:rFonts w:ascii="Microsoft Uighur" w:hAnsi="Microsoft Uighur" w:cs="Microsoft Uighur" w:hint="cs"/>
                        <w:b/>
                        <w:bCs/>
                        <w:rtl/>
                        <w:lang w:bidi="ar-JO"/>
                      </w:rPr>
                    </w:pPr>
                    <w:r>
                      <w:rPr>
                        <w:rFonts w:ascii="Microsoft Uighur" w:hAnsi="Microsoft Uighur" w:cs="Microsoft Uighur" w:hint="cs"/>
                        <w:b/>
                        <w:bCs/>
                        <w:rtl/>
                        <w:lang w:bidi="ar-JO"/>
                      </w:rPr>
                      <w:t>بقلم سند الصالحي و فيراس ابو جريس</w:t>
                    </w:r>
                  </w:p>
                  <w:p w:rsidR="008B6586" w:rsidRPr="00CF2E03" w:rsidRDefault="008B6586" w:rsidP="008B6586">
                    <w:pPr>
                      <w:rPr>
                        <w:rFonts w:ascii="Microsoft Uighur" w:hAnsi="Microsoft Uighur" w:cs="Microsoft Uighur" w:hint="cs"/>
                        <w:b/>
                        <w:bCs/>
                        <w:rtl/>
                        <w:lang w:bidi="ar-JO"/>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8A" w:rsidRDefault="005D588A" w:rsidP="005D26C7">
      <w:pPr>
        <w:spacing w:after="0" w:line="240" w:lineRule="auto"/>
      </w:pPr>
      <w:r>
        <w:separator/>
      </w:r>
    </w:p>
  </w:footnote>
  <w:footnote w:type="continuationSeparator" w:id="0">
    <w:p w:rsidR="005D588A" w:rsidRDefault="005D588A" w:rsidP="005D2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7"/>
    <w:rsid w:val="00067AF0"/>
    <w:rsid w:val="000C0F1A"/>
    <w:rsid w:val="0013490A"/>
    <w:rsid w:val="00155A9C"/>
    <w:rsid w:val="00183288"/>
    <w:rsid w:val="00213A2F"/>
    <w:rsid w:val="00244294"/>
    <w:rsid w:val="00253E0E"/>
    <w:rsid w:val="00303585"/>
    <w:rsid w:val="00335284"/>
    <w:rsid w:val="003A64F1"/>
    <w:rsid w:val="00437066"/>
    <w:rsid w:val="004C2F0E"/>
    <w:rsid w:val="004D60C4"/>
    <w:rsid w:val="00577486"/>
    <w:rsid w:val="005A0BB0"/>
    <w:rsid w:val="005D26C7"/>
    <w:rsid w:val="005D588A"/>
    <w:rsid w:val="006B2A29"/>
    <w:rsid w:val="00794CE8"/>
    <w:rsid w:val="00821639"/>
    <w:rsid w:val="0082698D"/>
    <w:rsid w:val="008B6586"/>
    <w:rsid w:val="009C5630"/>
    <w:rsid w:val="00A12B4C"/>
    <w:rsid w:val="00A82A5E"/>
    <w:rsid w:val="00AE2B36"/>
    <w:rsid w:val="00B84398"/>
    <w:rsid w:val="00B93F17"/>
    <w:rsid w:val="00BA528B"/>
    <w:rsid w:val="00C14C3F"/>
    <w:rsid w:val="00C7037C"/>
    <w:rsid w:val="00C87F30"/>
    <w:rsid w:val="00CF2E03"/>
    <w:rsid w:val="00D6501E"/>
    <w:rsid w:val="00DA257E"/>
    <w:rsid w:val="00F408B6"/>
    <w:rsid w:val="00F97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AE15F5-0103-4AF1-A9FA-F0C6EA4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C7"/>
  </w:style>
  <w:style w:type="paragraph" w:styleId="Footer">
    <w:name w:val="footer"/>
    <w:basedOn w:val="Normal"/>
    <w:link w:val="FooterChar"/>
    <w:uiPriority w:val="99"/>
    <w:unhideWhenUsed/>
    <w:rsid w:val="005D2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C7"/>
  </w:style>
  <w:style w:type="paragraph" w:styleId="ListParagraph">
    <w:name w:val="List Paragraph"/>
    <w:basedOn w:val="Normal"/>
    <w:uiPriority w:val="34"/>
    <w:qFormat/>
    <w:rsid w:val="00244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03AF-940C-4679-A13F-0517BBC1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Microsoft account</cp:lastModifiedBy>
  <cp:revision>5</cp:revision>
  <dcterms:created xsi:type="dcterms:W3CDTF">2023-05-22T15:04:00Z</dcterms:created>
  <dcterms:modified xsi:type="dcterms:W3CDTF">2023-05-22T15:54:00Z</dcterms:modified>
</cp:coreProperties>
</file>