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C75E" w14:textId="77777777" w:rsidR="00737F72" w:rsidRPr="0048280B" w:rsidRDefault="00737F72" w:rsidP="00737F72">
      <w:pPr>
        <w:spacing w:after="0" w:line="240" w:lineRule="auto"/>
        <w:jc w:val="right"/>
        <w:rPr>
          <w:rFonts w:ascii="Times New Roman" w:eastAsia="Times New Roman" w:hAnsi="Times New Roman" w:cs="Times New Roman"/>
          <w:sz w:val="24"/>
          <w:szCs w:val="24"/>
        </w:rPr>
      </w:pPr>
      <w:r w:rsidRPr="0048280B">
        <w:rPr>
          <w:rFonts w:ascii="Arial" w:eastAsia="Times New Roman" w:hAnsi="Arial" w:cs="Arial"/>
          <w:color w:val="000000"/>
          <w:sz w:val="42"/>
          <w:szCs w:val="42"/>
          <w:shd w:val="clear" w:color="auto" w:fill="FFFFFF"/>
          <w:rtl/>
        </w:rPr>
        <w:t>وفقًا للنظرة العامة الإقليمية للأمن الغذائي والتغذية في الشرق الأدنى وشمال إفريقيا لعام 2021 ، التي نشرتها منظمة الأغذية والزراعة للأمم المتحدة ، شهدت الأردن أكبر زيادة في انتشار السمنة على مدار العشرين عامًا الماضية ، حيث ارتفعت من 27٪ إلى 35.5٪</w:t>
      </w:r>
      <w:r w:rsidRPr="0048280B">
        <w:rPr>
          <w:rFonts w:ascii="Arial" w:eastAsia="Times New Roman" w:hAnsi="Arial" w:cs="Arial"/>
          <w:color w:val="000000"/>
          <w:sz w:val="42"/>
          <w:szCs w:val="42"/>
          <w:shd w:val="clear" w:color="auto" w:fill="FFFFFF"/>
        </w:rPr>
        <w:t>.</w:t>
      </w:r>
    </w:p>
    <w:p w14:paraId="0DC80CAD" w14:textId="5A2C2DA6" w:rsidR="00D3617E" w:rsidRDefault="00D3617E" w:rsidP="00737F72">
      <w:pPr>
        <w:jc w:val="right"/>
      </w:pPr>
    </w:p>
    <w:p w14:paraId="6BE0249A" w14:textId="6A370336" w:rsidR="00737F72" w:rsidRDefault="00737F72" w:rsidP="00737F72">
      <w:pPr>
        <w:jc w:val="right"/>
        <w:rPr>
          <w:rFonts w:ascii="Arial" w:eastAsia="Times New Roman" w:hAnsi="Arial" w:cs="Arial"/>
          <w:color w:val="000000"/>
          <w:sz w:val="42"/>
          <w:szCs w:val="42"/>
          <w:shd w:val="clear" w:color="auto" w:fill="FFFFFF"/>
          <w:rtl/>
        </w:rPr>
      </w:pPr>
      <w:r w:rsidRPr="0048280B">
        <w:rPr>
          <w:rFonts w:ascii="Arial" w:eastAsia="Times New Roman" w:hAnsi="Arial" w:cs="Arial"/>
          <w:color w:val="000000"/>
          <w:sz w:val="42"/>
          <w:szCs w:val="42"/>
          <w:shd w:val="clear" w:color="auto" w:fill="FFFFFF"/>
          <w:rtl/>
        </w:rPr>
        <w:t>وبحسب التقرير ، الذي نُشر يوم الخميس ، سيكون هناك 69 مليون</w:t>
      </w:r>
      <w:r>
        <w:rPr>
          <w:rFonts w:ascii="Arial" w:eastAsia="Times New Roman" w:hAnsi="Arial" w:cs="Arial"/>
          <w:color w:val="000000"/>
          <w:sz w:val="42"/>
          <w:szCs w:val="42"/>
          <w:shd w:val="clear" w:color="auto" w:fill="FFFFFF"/>
        </w:rPr>
        <w:t xml:space="preserve"> </w:t>
      </w:r>
      <w:r w:rsidRPr="0048280B">
        <w:rPr>
          <w:rFonts w:ascii="Arial" w:eastAsia="Times New Roman" w:hAnsi="Arial" w:cs="Arial"/>
          <w:color w:val="000000"/>
          <w:sz w:val="42"/>
          <w:szCs w:val="42"/>
          <w:shd w:val="clear" w:color="auto" w:fill="FFFFFF"/>
          <w:rtl/>
        </w:rPr>
        <w:t>جائع في المنطقة العربية بحلول عام 202</w:t>
      </w:r>
      <w:r w:rsidR="009E786F">
        <w:rPr>
          <w:rFonts w:ascii="Arial" w:eastAsia="Times New Roman" w:hAnsi="Arial" w:cs="Arial" w:hint="cs"/>
          <w:color w:val="000000"/>
          <w:sz w:val="42"/>
          <w:szCs w:val="42"/>
          <w:shd w:val="clear" w:color="auto" w:fill="FFFFFF"/>
          <w:rtl/>
        </w:rPr>
        <w:t>3</w:t>
      </w:r>
      <w:r w:rsidRPr="0048280B">
        <w:rPr>
          <w:rFonts w:ascii="Arial" w:eastAsia="Times New Roman" w:hAnsi="Arial" w:cs="Arial"/>
          <w:color w:val="000000"/>
          <w:sz w:val="42"/>
          <w:szCs w:val="42"/>
          <w:shd w:val="clear" w:color="auto" w:fill="FFFFFF"/>
          <w:rtl/>
        </w:rPr>
        <w:t xml:space="preserve"> ، بزيادة قدرها 91.1٪ منذ عام 2000. وتعزى هذه الزيادة إلى الأزمات الممتدة والاضطرابات الاجتماعية والتعرض للعديد من الصدمات والصدمات. بما في ذلك النزاعات والفقر وعدم المساواة وتغير المناخ وندرة الموارد الطبيعية والآثار الاقتصادية لوباء </w:t>
      </w:r>
      <w:r>
        <w:rPr>
          <w:rFonts w:ascii="Arial" w:eastAsia="Times New Roman" w:hAnsi="Arial" w:cs="Arial" w:hint="cs"/>
          <w:color w:val="000000"/>
          <w:sz w:val="42"/>
          <w:szCs w:val="42"/>
          <w:shd w:val="clear" w:color="auto" w:fill="FFFFFF"/>
          <w:rtl/>
          <w:lang w:bidi="ar-JO"/>
        </w:rPr>
        <w:t xml:space="preserve">كوفيد 19 </w:t>
      </w:r>
      <w:r w:rsidRPr="0048280B">
        <w:rPr>
          <w:rFonts w:ascii="Arial" w:eastAsia="Times New Roman" w:hAnsi="Arial" w:cs="Arial"/>
          <w:color w:val="000000"/>
          <w:sz w:val="42"/>
          <w:szCs w:val="42"/>
          <w:shd w:val="clear" w:color="auto" w:fill="FFFFFF"/>
          <w:rtl/>
        </w:rPr>
        <w:t>الأخير</w:t>
      </w:r>
    </w:p>
    <w:p w14:paraId="6AABCD3D" w14:textId="5BED7FEA" w:rsidR="00737F72" w:rsidRDefault="00737F72" w:rsidP="00737F72">
      <w:pPr>
        <w:jc w:val="right"/>
        <w:rPr>
          <w:rFonts w:ascii="Arial" w:eastAsia="Times New Roman" w:hAnsi="Arial" w:cs="Arial"/>
          <w:color w:val="000000"/>
          <w:sz w:val="42"/>
          <w:szCs w:val="42"/>
          <w:shd w:val="clear" w:color="auto" w:fill="FFFFFF"/>
          <w:rtl/>
        </w:rPr>
      </w:pPr>
    </w:p>
    <w:p w14:paraId="5FDD34DC" w14:textId="77777777" w:rsidR="00737F72" w:rsidRPr="0048280B" w:rsidRDefault="00737F72" w:rsidP="00737F72">
      <w:pPr>
        <w:spacing w:after="0" w:line="240" w:lineRule="auto"/>
        <w:jc w:val="right"/>
        <w:rPr>
          <w:rFonts w:ascii="Times New Roman" w:eastAsia="Times New Roman" w:hAnsi="Times New Roman" w:cs="Times New Roman"/>
          <w:sz w:val="24"/>
          <w:szCs w:val="24"/>
        </w:rPr>
      </w:pPr>
      <w:r w:rsidRPr="0048280B">
        <w:rPr>
          <w:rFonts w:ascii="Arial" w:eastAsia="Times New Roman" w:hAnsi="Arial" w:cs="Arial"/>
          <w:color w:val="000000"/>
          <w:sz w:val="42"/>
          <w:szCs w:val="42"/>
          <w:shd w:val="clear" w:color="auto" w:fill="FFFFFF"/>
          <w:rtl/>
        </w:rPr>
        <w:t>تبلغ نسبة انتشار التقزم بين الأطفال دون سن الخامسة في الأردن حوالي 43٪ ، مما يجعلها مشكلة صحية عامة منخفضة في المملكة. كواحد من الاقتصادات ذات الدخل المتوسط ​​الأعلى ، تم تصنيف الأردن في التقرير</w:t>
      </w:r>
      <w:r w:rsidRPr="0048280B">
        <w:rPr>
          <w:rFonts w:ascii="Arial" w:eastAsia="Times New Roman" w:hAnsi="Arial" w:cs="Arial"/>
          <w:color w:val="000000"/>
          <w:sz w:val="42"/>
          <w:szCs w:val="42"/>
          <w:shd w:val="clear" w:color="auto" w:fill="FFFFFF"/>
        </w:rPr>
        <w:t>.</w:t>
      </w:r>
    </w:p>
    <w:p w14:paraId="4441D6BB" w14:textId="77777777" w:rsidR="00737F72" w:rsidRPr="0048280B" w:rsidRDefault="00737F72" w:rsidP="00737F72">
      <w:pPr>
        <w:spacing w:after="240" w:line="240" w:lineRule="auto"/>
        <w:jc w:val="right"/>
        <w:rPr>
          <w:rFonts w:ascii="Times New Roman" w:eastAsia="Times New Roman" w:hAnsi="Times New Roman" w:cs="Times New Roman"/>
          <w:sz w:val="24"/>
          <w:szCs w:val="24"/>
        </w:rPr>
      </w:pPr>
    </w:p>
    <w:p w14:paraId="41511D48" w14:textId="106D5242" w:rsidR="00737F72" w:rsidRDefault="00737F72" w:rsidP="00737F72">
      <w:pPr>
        <w:jc w:val="right"/>
        <w:rPr>
          <w:rFonts w:ascii="Arial" w:eastAsia="Times New Roman" w:hAnsi="Arial" w:cs="Arial"/>
          <w:color w:val="000000"/>
          <w:sz w:val="42"/>
          <w:szCs w:val="42"/>
          <w:shd w:val="clear" w:color="auto" w:fill="FFFFFF"/>
          <w:rtl/>
        </w:rPr>
      </w:pPr>
      <w:r w:rsidRPr="0048280B">
        <w:rPr>
          <w:rFonts w:ascii="Arial" w:eastAsia="Times New Roman" w:hAnsi="Arial" w:cs="Arial"/>
          <w:color w:val="000000"/>
          <w:sz w:val="42"/>
          <w:szCs w:val="42"/>
          <w:shd w:val="clear" w:color="auto" w:fill="FFFFFF"/>
          <w:rtl/>
        </w:rPr>
        <w:t>وفقًا للمسح ، فإن الأردن وفلسطين وتونس لديها معدلات منخفضة بشكل استثنائي من الهزال بين الأطفال دون سن الخامسة</w:t>
      </w:r>
    </w:p>
    <w:p w14:paraId="4CF96D5E" w14:textId="017831C7" w:rsidR="00737F72" w:rsidRDefault="00737F72" w:rsidP="00737F72">
      <w:pPr>
        <w:jc w:val="right"/>
        <w:rPr>
          <w:rFonts w:ascii="Arial" w:eastAsia="Times New Roman" w:hAnsi="Arial" w:cs="Arial"/>
          <w:color w:val="000000"/>
          <w:sz w:val="42"/>
          <w:szCs w:val="42"/>
          <w:shd w:val="clear" w:color="auto" w:fill="FFFFFF"/>
        </w:rPr>
      </w:pPr>
      <w:r w:rsidRPr="0048280B">
        <w:rPr>
          <w:rFonts w:ascii="Arial" w:eastAsia="Times New Roman" w:hAnsi="Arial" w:cs="Arial"/>
          <w:color w:val="000000"/>
          <w:sz w:val="42"/>
          <w:szCs w:val="42"/>
          <w:shd w:val="clear" w:color="auto" w:fill="FFFFFF"/>
          <w:rtl/>
        </w:rPr>
        <w:t>أبرز الاستطلاع أنه على مدى السنوات العشرين الماضية ، ارتفع معدل زيادة الوزن لدى الأطفال دون سن الخامسة في الأردن بنسبة 2٪ ، حيث ارتفع من 5 إلى ٪</w:t>
      </w:r>
      <w:r>
        <w:rPr>
          <w:rFonts w:ascii="Arial" w:eastAsia="Times New Roman" w:hAnsi="Arial" w:cs="Arial" w:hint="cs"/>
          <w:color w:val="000000"/>
          <w:sz w:val="42"/>
          <w:szCs w:val="42"/>
          <w:shd w:val="clear" w:color="auto" w:fill="FFFFFF"/>
          <w:rtl/>
        </w:rPr>
        <w:t>7</w:t>
      </w:r>
      <w:r w:rsidRPr="0048280B">
        <w:rPr>
          <w:rFonts w:ascii="Arial" w:eastAsia="Times New Roman" w:hAnsi="Arial" w:cs="Arial"/>
          <w:color w:val="000000"/>
          <w:sz w:val="42"/>
          <w:szCs w:val="42"/>
          <w:shd w:val="clear" w:color="auto" w:fill="FFFFFF"/>
          <w:rtl/>
        </w:rPr>
        <w:t>.1</w:t>
      </w:r>
    </w:p>
    <w:p w14:paraId="64CB0C1C" w14:textId="77777777" w:rsidR="00737F72" w:rsidRDefault="00737F72" w:rsidP="00737F72">
      <w:pPr>
        <w:jc w:val="right"/>
      </w:pPr>
    </w:p>
    <w:sectPr w:rsidR="0073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72"/>
    <w:rsid w:val="00737F72"/>
    <w:rsid w:val="009E786F"/>
    <w:rsid w:val="00D3617E"/>
    <w:rsid w:val="00DD1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BF57"/>
  <w15:chartTrackingRefBased/>
  <w15:docId w15:val="{6D79D4A4-3D2E-4C33-A08B-F2AFFFC4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2023-05-20T10:35:00Z</dcterms:created>
  <dcterms:modified xsi:type="dcterms:W3CDTF">2023-05-20T10:35:00Z</dcterms:modified>
</cp:coreProperties>
</file>