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Pr="00F24F06" w:rsidRDefault="00510F51" w:rsidP="00F24F06">
      <w:pPr>
        <w:rPr>
          <w:bCs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F24F06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F24F06">
        <w:rPr>
          <w:b/>
          <w:color w:val="CC4125"/>
          <w:sz w:val="30"/>
          <w:szCs w:val="30"/>
        </w:rPr>
        <w:t>obesity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proofErr w:type="spellStart"/>
      <w:r w:rsidR="00F24F06">
        <w:rPr>
          <w:sz w:val="24"/>
          <w:szCs w:val="24"/>
        </w:rPr>
        <w:t>asim</w:t>
      </w:r>
      <w:proofErr w:type="spellEnd"/>
      <w:r w:rsidR="00F24F06">
        <w:rPr>
          <w:sz w:val="24"/>
          <w:szCs w:val="24"/>
        </w:rPr>
        <w:t xml:space="preserve"> </w:t>
      </w:r>
      <w:proofErr w:type="spellStart"/>
      <w:r w:rsidR="00F24F06">
        <w:rPr>
          <w:sz w:val="24"/>
          <w:szCs w:val="24"/>
        </w:rPr>
        <w:t>khoury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F24F06">
        <w:rPr>
          <w:sz w:val="24"/>
          <w:szCs w:val="24"/>
        </w:rPr>
        <w:t>yazan</w:t>
      </w:r>
      <w:proofErr w:type="spellEnd"/>
      <w:r w:rsidR="00F24F06">
        <w:rPr>
          <w:sz w:val="24"/>
          <w:szCs w:val="24"/>
        </w:rPr>
        <w:t xml:space="preserve"> </w:t>
      </w:r>
      <w:proofErr w:type="spellStart"/>
      <w:proofErr w:type="gramStart"/>
      <w:r w:rsidR="00F24F06">
        <w:rPr>
          <w:sz w:val="24"/>
          <w:szCs w:val="24"/>
        </w:rPr>
        <w:t>nino</w:t>
      </w:r>
      <w:proofErr w:type="spellEnd"/>
      <w:proofErr w:type="gramEnd"/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</w:t>
      </w:r>
      <w:proofErr w:type="spellStart"/>
      <w:r w:rsidR="00F24F06">
        <w:rPr>
          <w:sz w:val="24"/>
          <w:szCs w:val="24"/>
        </w:rPr>
        <w:t>sanad</w:t>
      </w:r>
      <w:proofErr w:type="spellEnd"/>
      <w:r w:rsidR="00F24F06">
        <w:rPr>
          <w:sz w:val="24"/>
          <w:szCs w:val="24"/>
        </w:rPr>
        <w:t xml:space="preserve"> </w:t>
      </w:r>
      <w:proofErr w:type="spellStart"/>
      <w:r w:rsidR="00F24F06">
        <w:rPr>
          <w:sz w:val="24"/>
          <w:szCs w:val="24"/>
        </w:rPr>
        <w:t>alkhalil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</w:t>
      </w:r>
      <w:r w:rsidR="00F24F06">
        <w:rPr>
          <w:sz w:val="24"/>
          <w:szCs w:val="24"/>
        </w:rPr>
        <w:t xml:space="preserve">ghazi </w:t>
      </w:r>
      <w:r>
        <w:rPr>
          <w:sz w:val="24"/>
          <w:szCs w:val="24"/>
        </w:rPr>
        <w:t>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F24F06">
      <w:pPr>
        <w:rPr>
          <w:sz w:val="24"/>
          <w:szCs w:val="24"/>
        </w:rPr>
      </w:pPr>
      <w:r>
        <w:rPr>
          <w:sz w:val="24"/>
          <w:szCs w:val="24"/>
        </w:rPr>
        <w:t>……obesity</w:t>
      </w:r>
      <w:r w:rsidR="00510F51">
        <w:rPr>
          <w:sz w:val="24"/>
          <w:szCs w:val="24"/>
        </w:rPr>
        <w:t>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F24F06">
        <w:rPr>
          <w:sz w:val="24"/>
          <w:szCs w:val="24"/>
        </w:rPr>
        <w:t>here:</w:t>
      </w:r>
    </w:p>
    <w:p w:rsidR="00F24F06" w:rsidRDefault="00510F51" w:rsidP="00F24F0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24F06" w:rsidRPr="00F24F06">
        <w:rPr>
          <w:sz w:val="24"/>
          <w:szCs w:val="24"/>
        </w:rPr>
        <w:t>https://www.nichd.nih.gov/health/topics/obesity/conditioninfo/cause</w:t>
      </w:r>
    </w:p>
    <w:p w:rsidR="00FC5DED" w:rsidRDefault="00510F51" w:rsidP="00F24F0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24F06" w:rsidRPr="00F24F06">
        <w:rPr>
          <w:sz w:val="24"/>
          <w:szCs w:val="24"/>
        </w:rPr>
        <w:t>https://www.cdc.gov/healthyweight/effects/index.html</w:t>
      </w:r>
    </w:p>
    <w:p w:rsidR="00FC5DED" w:rsidRDefault="00510F51" w:rsidP="00F24F0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24F06" w:rsidRPr="00F24F06">
        <w:rPr>
          <w:sz w:val="24"/>
          <w:szCs w:val="24"/>
        </w:rPr>
        <w:t>https://www.nhsinform.scot/illnesses-and-conditions/nutritional/obesity</w:t>
      </w:r>
    </w:p>
    <w:p w:rsidR="00F24F06" w:rsidRDefault="00F24F06" w:rsidP="00F24F0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24F06">
        <w:rPr>
          <w:sz w:val="24"/>
          <w:szCs w:val="24"/>
        </w:rPr>
        <w:t>https://www.who.int/health-topics/obesity#tab=tab_1</w:t>
      </w:r>
    </w:p>
    <w:p w:rsidR="00F24F06" w:rsidRDefault="00F24F06" w:rsidP="00F24F06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24F06">
        <w:rPr>
          <w:sz w:val="24"/>
          <w:szCs w:val="24"/>
        </w:rPr>
        <w:t>https://www.iproc.org/2022/1/e36398/</w:t>
      </w:r>
    </w:p>
    <w:p w:rsidR="00F24F06" w:rsidRPr="00F24F06" w:rsidRDefault="00F24F06" w:rsidP="00F24F0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Pr="00F24F06">
        <w:rPr>
          <w:sz w:val="24"/>
          <w:szCs w:val="24"/>
          <w:lang w:val="en-US"/>
        </w:rPr>
        <w:t>https://ourworldindata.org/obesity#:~:text=13%25%20of%20adults%20in%20the,of%20energy%20intake%20and%20expenditure</w:t>
      </w:r>
    </w:p>
    <w:p w:rsidR="00FC5DED" w:rsidRDefault="00F24F06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You’re</w:t>
      </w:r>
      <w:r w:rsidR="00510F51"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 w:rsidP="00F24F06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  <w:bookmarkStart w:id="0" w:name="_GoBack"/>
      <w:bookmarkEnd w:id="0"/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0A" w:rsidRDefault="006F230A">
      <w:pPr>
        <w:spacing w:line="240" w:lineRule="auto"/>
      </w:pPr>
      <w:r>
        <w:separator/>
      </w:r>
    </w:p>
  </w:endnote>
  <w:endnote w:type="continuationSeparator" w:id="0">
    <w:p w:rsidR="006F230A" w:rsidRDefault="006F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0A" w:rsidRDefault="006F230A">
      <w:pPr>
        <w:spacing w:line="240" w:lineRule="auto"/>
      </w:pPr>
      <w:r>
        <w:separator/>
      </w:r>
    </w:p>
  </w:footnote>
  <w:footnote w:type="continuationSeparator" w:id="0">
    <w:p w:rsidR="006F230A" w:rsidRDefault="006F2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6F230A"/>
    <w:rsid w:val="0077716A"/>
    <w:rsid w:val="008B18AF"/>
    <w:rsid w:val="00D408A7"/>
    <w:rsid w:val="00D97CB9"/>
    <w:rsid w:val="00E26514"/>
    <w:rsid w:val="00F24F0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F24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8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windows</cp:lastModifiedBy>
  <cp:revision>3</cp:revision>
  <dcterms:created xsi:type="dcterms:W3CDTF">2023-05-01T05:33:00Z</dcterms:created>
  <dcterms:modified xsi:type="dcterms:W3CDTF">2023-05-17T16:38:00Z</dcterms:modified>
</cp:coreProperties>
</file>