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3535" w:tblpY="-102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6"/>
        <w:gridCol w:w="4220"/>
      </w:tblGrid>
      <w:tr w:rsidR="00FD17EC" w:rsidTr="00BE2217">
        <w:tc>
          <w:tcPr>
            <w:tcW w:w="8465" w:type="dxa"/>
            <w:gridSpan w:val="2"/>
          </w:tcPr>
          <w:p w:rsidR="00E34500" w:rsidRDefault="00E34500" w:rsidP="00BE2217">
            <w:pPr>
              <w:pStyle w:val="NormalWeb"/>
              <w:bidi/>
              <w:spacing w:before="96" w:beforeAutospacing="0" w:after="120" w:afterAutospacing="0"/>
              <w:jc w:val="both"/>
              <w:rPr>
                <w:rFonts w:ascii="Verdana" w:eastAsiaTheme="minorEastAsia" w:hAnsi="Tahoma" w:cstheme="minorBidi"/>
                <w:b/>
                <w:bCs/>
                <w:color w:val="3E3E3E"/>
                <w:kern w:val="24"/>
                <w:sz w:val="40"/>
                <w:szCs w:val="40"/>
                <w:rtl/>
                <w:lang w:bidi="ar-JO"/>
              </w:rPr>
            </w:pPr>
          </w:p>
        </w:tc>
      </w:tr>
      <w:tr w:rsidR="0082454C" w:rsidTr="00BE2217">
        <w:tc>
          <w:tcPr>
            <w:tcW w:w="4150" w:type="dxa"/>
          </w:tcPr>
          <w:p w:rsidR="0082454C" w:rsidRDefault="00ED3609" w:rsidP="00BE2217">
            <w:pPr>
              <w:pStyle w:val="NormalWeb"/>
              <w:bidi/>
              <w:spacing w:before="96" w:beforeAutospacing="0" w:after="120" w:afterAutospacing="0"/>
              <w:jc w:val="center"/>
              <w:rPr>
                <w:rFonts w:ascii="Verdana" w:eastAsiaTheme="minorEastAsia" w:hAnsi="Tahoma" w:cstheme="minorBidi"/>
                <w:b/>
                <w:bCs/>
                <w:color w:val="3E3E3E"/>
                <w:kern w:val="24"/>
                <w:sz w:val="40"/>
                <w:szCs w:val="40"/>
                <w:rtl/>
                <w:lang w:bidi="ar-JO"/>
              </w:rPr>
            </w:pPr>
            <w:r w:rsidRPr="0082454C">
              <w:rPr>
                <w:rFonts w:ascii="Verdana" w:eastAsiaTheme="minorEastAsia" w:hAnsi="Tahoma" w:cstheme="minorBidi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>زلزال</w:t>
            </w:r>
            <w:r>
              <w:rPr>
                <w:rFonts w:ascii="Verdana" w:eastAsiaTheme="minorEastAsia" w:hAnsi="Tahoma" w:cstheme="minorBidi" w:hint="cs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>ُ</w:t>
            </w:r>
            <w:r w:rsidRPr="0082454C">
              <w:rPr>
                <w:rFonts w:ascii="Verdana" w:eastAsiaTheme="minorEastAsia" w:hAnsi="Tahoma" w:cstheme="minorBidi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 xml:space="preserve"> تركيا وسوريا.. أكثر</w:t>
            </w:r>
            <w:r>
              <w:rPr>
                <w:rFonts w:ascii="Verdana" w:eastAsiaTheme="minorEastAsia" w:hAnsi="Tahoma" w:cstheme="minorBidi" w:hint="cs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>َ</w:t>
            </w:r>
            <w:r w:rsidRPr="0082454C">
              <w:rPr>
                <w:rFonts w:ascii="Verdana" w:eastAsiaTheme="minorEastAsia" w:hAnsi="Tahoma" w:cstheme="minorBidi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 xml:space="preserve"> من 44 ألف</w:t>
            </w:r>
            <w:r>
              <w:rPr>
                <w:rFonts w:ascii="Verdana" w:eastAsiaTheme="minorEastAsia" w:hAnsi="Tahoma" w:cstheme="minorBidi" w:hint="cs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>َ</w:t>
            </w:r>
            <w:r w:rsidRPr="0082454C">
              <w:rPr>
                <w:rFonts w:ascii="Verdana" w:eastAsiaTheme="minorEastAsia" w:hAnsi="Tahoma" w:cstheme="minorBidi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 xml:space="preserve"> قتيل</w:t>
            </w:r>
            <w:r>
              <w:rPr>
                <w:rFonts w:ascii="Verdana" w:eastAsiaTheme="minorEastAsia" w:hAnsi="Tahoma" w:cstheme="minorBidi" w:hint="cs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>ٍ</w:t>
            </w:r>
            <w:r w:rsidRPr="0082454C">
              <w:rPr>
                <w:rFonts w:ascii="Verdana" w:eastAsiaTheme="minorEastAsia" w:hAnsi="Tahoma" w:cstheme="minorBidi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 xml:space="preserve"> وهز</w:t>
            </w:r>
            <w:r>
              <w:rPr>
                <w:rFonts w:ascii="Verdana" w:eastAsiaTheme="minorEastAsia" w:hAnsi="Tahoma" w:cstheme="minorBidi" w:hint="cs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>ّ</w:t>
            </w:r>
            <w:r w:rsidRPr="0082454C">
              <w:rPr>
                <w:rFonts w:ascii="Verdana" w:eastAsiaTheme="minorEastAsia" w:hAnsi="Tahoma" w:cstheme="minorBidi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>ة أرضي</w:t>
            </w:r>
            <w:r>
              <w:rPr>
                <w:rFonts w:ascii="Verdana" w:eastAsiaTheme="minorEastAsia" w:hAnsi="Tahoma" w:cstheme="minorBidi" w:hint="cs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>ّ</w:t>
            </w:r>
            <w:r w:rsidRPr="0082454C">
              <w:rPr>
                <w:rFonts w:ascii="Verdana" w:eastAsiaTheme="minorEastAsia" w:hAnsi="Tahoma" w:cstheme="minorBidi"/>
                <w:b/>
                <w:bCs/>
                <w:color w:val="FF0000"/>
                <w:kern w:val="24"/>
                <w:sz w:val="40"/>
                <w:szCs w:val="40"/>
                <w:rtl/>
                <w:lang w:bidi="ar-JO"/>
              </w:rPr>
              <w:t>ة جديدة</w:t>
            </w:r>
          </w:p>
        </w:tc>
        <w:tc>
          <w:tcPr>
            <w:tcW w:w="4315" w:type="dxa"/>
          </w:tcPr>
          <w:p w:rsidR="0082454C" w:rsidRDefault="0082454C" w:rsidP="00BE2217">
            <w:pPr>
              <w:pStyle w:val="NormalWeb"/>
              <w:bidi/>
              <w:spacing w:before="96" w:beforeAutospacing="0" w:after="120" w:afterAutospacing="0"/>
              <w:jc w:val="both"/>
              <w:rPr>
                <w:rFonts w:ascii="Verdana" w:eastAsiaTheme="minorEastAsia" w:hAnsi="Tahoma" w:cstheme="minorBidi"/>
                <w:b/>
                <w:bCs/>
                <w:color w:val="3E3E3E"/>
                <w:kern w:val="24"/>
                <w:sz w:val="40"/>
                <w:szCs w:val="40"/>
                <w:rtl/>
                <w:lang w:bidi="ar-JO"/>
              </w:rPr>
            </w:pPr>
          </w:p>
        </w:tc>
      </w:tr>
    </w:tbl>
    <w:p w:rsidR="0082454C" w:rsidRDefault="0082454C" w:rsidP="0082454C">
      <w:pPr>
        <w:pStyle w:val="NormalWeb"/>
        <w:bidi/>
        <w:spacing w:before="96" w:beforeAutospacing="0" w:after="120" w:afterAutospacing="0"/>
        <w:jc w:val="both"/>
        <w:rPr>
          <w:rtl/>
        </w:rPr>
      </w:pPr>
    </w:p>
    <w:tbl>
      <w:tblPr>
        <w:tblStyle w:val="TableGrid"/>
        <w:bidiVisual/>
        <w:tblW w:w="10808" w:type="dxa"/>
        <w:tblInd w:w="-1267" w:type="dxa"/>
        <w:tblLook w:val="04A0" w:firstRow="1" w:lastRow="0" w:firstColumn="1" w:lastColumn="0" w:noHBand="0" w:noVBand="1"/>
      </w:tblPr>
      <w:tblGrid>
        <w:gridCol w:w="4551"/>
        <w:gridCol w:w="6257"/>
      </w:tblGrid>
      <w:tr w:rsidR="0082454C" w:rsidTr="006148FD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234633" w:rsidRPr="00ED3609" w:rsidRDefault="00234633" w:rsidP="0082454C">
            <w:pPr>
              <w:pStyle w:val="NormalWeb"/>
              <w:bidi/>
              <w:spacing w:before="96" w:beforeAutospacing="0" w:after="120" w:afterAutospacing="0"/>
              <w:jc w:val="both"/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</w:pP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قدّر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الر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ئيس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الت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ُّ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ركي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ُّ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رجب طي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ب أردوغان خسائر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بلاد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ه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جر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اء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الز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ِّ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لزال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الم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دم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ِّ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ر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ذي وقع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في جنوب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تركيا وسوريا نحو 104 مليا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رَ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دولار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ٍ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. وأيض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ً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ا قال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أردوغان أن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َّ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114 ألف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مواطن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ٍ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أ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نقذوا من تحت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الأنقاض</w:t>
            </w:r>
            <w:r w:rsidR="00CF0AFB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.</w:t>
            </w:r>
            <w:r w:rsidR="00E901D1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</w:t>
            </w:r>
          </w:p>
          <w:p w:rsidR="00363ADE" w:rsidRPr="00BE2217" w:rsidRDefault="00363ADE" w:rsidP="00BE2217">
            <w:pPr>
              <w:pStyle w:val="NormalWeb"/>
              <w:bidi/>
              <w:spacing w:before="96" w:beforeAutospacing="0" w:after="120" w:afterAutospacing="0"/>
              <w:jc w:val="both"/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</w:pP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استيقظنا واستيقظ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َ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العالمُ على زَلزال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ِ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تركيا وسوريا الث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ّ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ائر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ِ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وسط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َ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مشاهد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َ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مُرو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ّ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عة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ً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لمُحاولات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ِ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الإنقاذ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ِ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، مشاه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ِ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د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َ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موجعة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ً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أثارت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ِ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الت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ّ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ساؤلات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ِ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، تساؤلات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ٍ</w:t>
            </w:r>
            <w:r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</w:t>
            </w:r>
            <w:r w:rsidR="00234633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حول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َ</w:t>
            </w:r>
            <w:r w:rsidR="00234633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قسوة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ِ</w:t>
            </w:r>
            <w:r w:rsidR="00234633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الت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ّ</w:t>
            </w:r>
            <w:r w:rsidR="00234633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جرِبة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ِ</w:t>
            </w:r>
            <w:r w:rsidR="00234633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من جميع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ِ</w:t>
            </w:r>
            <w:r w:rsidR="00234633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الن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ّ</w:t>
            </w:r>
            <w:r w:rsidR="00234633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واحي الإنساني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ّ</w:t>
            </w:r>
            <w:r w:rsidR="00234633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ة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َ</w:t>
            </w:r>
            <w:r w:rsidR="00234633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 xml:space="preserve"> والمادي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ّ</w:t>
            </w:r>
            <w:r w:rsidR="00234633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ة</w:t>
            </w:r>
            <w:r w:rsidR="00CF0AFB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َ</w:t>
            </w:r>
            <w:r w:rsidR="00234633" w:rsidRPr="00ED3609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pacing w:val="-3"/>
                <w:sz w:val="28"/>
                <w:szCs w:val="28"/>
                <w:bdr w:val="none" w:sz="0" w:space="0" w:color="auto" w:frame="1"/>
                <w:shd w:val="clear" w:color="auto" w:fill="FDFDFC"/>
                <w:rtl/>
              </w:rPr>
              <w:t>.</w:t>
            </w:r>
          </w:p>
          <w:p w:rsidR="00E34500" w:rsidRDefault="0082454C" w:rsidP="00885720">
            <w:pPr>
              <w:pStyle w:val="NormalWeb"/>
              <w:bidi/>
              <w:spacing w:before="96" w:beforeAutospacing="0" w:after="120" w:afterAutospacing="0"/>
              <w:jc w:val="both"/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</w:pP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وفي سوريا، </w:t>
            </w:r>
            <w:r w:rsidR="00363ADE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كان العدد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="00363ADE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الأكبر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="00363ADE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من قتلى</w:t>
            </w:r>
            <w:r w:rsidR="00363ADE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الز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="00363ADE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لزال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="00363ADE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في مناطق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شمال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غرب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البلاد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، ال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تي تسيطر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عليها قو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ات الم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عارضة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، م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م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ا أد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ى إلى تعقيد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جهود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توصيل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الم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ساعدات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إلى الن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اس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تي ت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عاني الفقر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="006D0378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والجوع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="006D0378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ون</w:t>
            </w:r>
            <w:r w:rsidR="006D0378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ق</w:t>
            </w:r>
            <w:r w:rsidR="006D0378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ص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ٍ</w:t>
            </w:r>
            <w:r w:rsidR="006D0378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كبير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ٍ</w:t>
            </w:r>
            <w:r w:rsidR="006D0378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في م</w:t>
            </w:r>
            <w:r w:rsidR="006D0378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ت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طلبات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الحياة</w:t>
            </w:r>
            <w:r w:rsid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.</w:t>
            </w:r>
          </w:p>
          <w:p w:rsidR="00BE2217" w:rsidRPr="00BE2217" w:rsidRDefault="00BE2217" w:rsidP="00BE2217">
            <w:pPr>
              <w:pStyle w:val="NormalWeb"/>
              <w:bidi/>
              <w:spacing w:before="96" w:beforeAutospacing="0" w:after="120" w:afterAutospacing="0"/>
              <w:jc w:val="both"/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هذا وقد 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ارتفعت حصيلة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ضحايا الز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لزال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المدم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ر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ذي ضرب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تركيا وسوريا إلى 44 ألف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قتيل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ٍ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، في حين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ضربت هزة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ً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أرضي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ة 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ً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جديدة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ً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اليوم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وسط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تركيا بقو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ة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7,8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درجة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ً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وبعمق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10 كيلومتر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ًا</w:t>
            </w:r>
            <w:r w:rsidR="00B5186B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بسبب تصادم الصفيحة العربية والصفيحة الأناضولية وكان مركزه قريباً من سطح الأرض نسبياً الأمر الذي سبب دماراً كبيراً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، وتتواصل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جهود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الإنقاذ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وسط 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َ 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تضاؤل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الأمل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في الحصول</w:t>
            </w:r>
            <w:r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على ناجين.</w:t>
            </w:r>
            <w:r w:rsidR="00E901D1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</w:t>
            </w:r>
          </w:p>
          <w:p w:rsidR="0082454C" w:rsidRPr="00BE2217" w:rsidRDefault="0082454C" w:rsidP="00BE2217">
            <w:pPr>
              <w:pStyle w:val="NormalWeb"/>
              <w:bidi/>
              <w:spacing w:before="96" w:beforeAutospacing="0" w:after="120" w:afterAutospacing="0"/>
              <w:jc w:val="both"/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  <w:lang w:bidi="ar-JO"/>
              </w:rPr>
            </w:pP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ومارس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مدير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برنامج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الأغذية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العالمي 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ضغوط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ً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ا على الس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لطات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في شمال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غرب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سوريا كي تتوق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ف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عن منع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الد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خول للمنطقة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في إطار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س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عي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البرنامج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لمساعدة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مئات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الآلاف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من الأشخاص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المتضر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رين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من الز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لزال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ه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ناك. </w:t>
            </w:r>
            <w:r w:rsidR="006148FD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هذا من جانب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ٍ</w:t>
            </w:r>
            <w:r w:rsidR="006148FD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ومن جانب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ٍ</w:t>
            </w:r>
            <w:r w:rsidR="006148FD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آخر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="006148FD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استحوذ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الز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ِّ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لزال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ذي ضرب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جنوبي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ِّ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تركيا وشمال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ي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سوريا -اليوم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الاثنين- على اهتمام</w:t>
            </w:r>
            <w:r w:rsidR="00DF2B01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ٍ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خاص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ٍ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من علماء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الز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لازل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والجيولوجيا حول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العالم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، إذ اعتبروه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واحد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ً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ا من أقوى الز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لازل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على الإطلاق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، كما حذ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روا من وقوع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ت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ب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عات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ٍ 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م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حتم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ل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="006148FD" w:rsidRPr="00ED3609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ة</w:t>
            </w:r>
            <w:r w:rsidR="00A934DC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ٍ</w:t>
            </w:r>
            <w:r w:rsidR="006148FD" w:rsidRPr="00ED3609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.</w:t>
            </w:r>
            <w:r w:rsidR="00E901D1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  <w:lang w:bidi="ar-JO"/>
              </w:rPr>
              <w:t xml:space="preserve"> 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</w:tcPr>
          <w:p w:rsidR="006148FD" w:rsidRPr="00BE2217" w:rsidRDefault="00BE2217" w:rsidP="00BE2217">
            <w:pPr>
              <w:pStyle w:val="NormalWeb"/>
              <w:bidi/>
              <w:spacing w:before="96" w:beforeAutospacing="0" w:after="120" w:afterAutospacing="0"/>
              <w:jc w:val="both"/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</w:pPr>
            <w:r w:rsidRPr="00ED3609">
              <w:rPr>
                <w:rFonts w:asciiTheme="majorBidi" w:hAnsiTheme="majorBidi" w:cstheme="majorBidi"/>
                <w:noProof/>
                <w:color w:val="202124"/>
                <w:sz w:val="28"/>
                <w:szCs w:val="28"/>
                <w:shd w:val="clear" w:color="auto" w:fill="FFFFFF"/>
              </w:rPr>
              <w:drawing>
                <wp:inline distT="0" distB="0" distL="0" distR="0" wp14:anchorId="10D021EF" wp14:editId="1BB27DA2">
                  <wp:extent cx="3591359" cy="2466340"/>
                  <wp:effectExtent l="0" t="0" r="9525" b="0"/>
                  <wp:docPr id="7" name="Picture 3" descr="فرق الإنقاذ مازالت تحاول العثور على ناجين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فرق الإنقاذ مازالت تحاول العثور على ناجين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5847" cy="2483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217" w:rsidRDefault="00BE2217" w:rsidP="00ED3609">
            <w:pPr>
              <w:pStyle w:val="NormalWeb"/>
              <w:bidi/>
              <w:spacing w:before="82" w:beforeAutospacing="0" w:after="120" w:afterAutospacing="0"/>
              <w:jc w:val="both"/>
              <w:rPr>
                <w:rFonts w:asciiTheme="majorBidi" w:eastAsiaTheme="minorEastAsia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</w:pPr>
          </w:p>
          <w:p w:rsidR="00363ADE" w:rsidRPr="00ED3609" w:rsidRDefault="00363ADE" w:rsidP="00BE2217">
            <w:pPr>
              <w:pStyle w:val="NormalWeb"/>
              <w:bidi/>
              <w:spacing w:before="82" w:beforeAutospacing="0" w:after="120" w:afterAutospacing="0"/>
              <w:jc w:val="both"/>
              <w:rPr>
                <w:rFonts w:asciiTheme="majorBidi" w:eastAsiaTheme="minorEastAsia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</w:pP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كما 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أعلن</w:t>
            </w:r>
            <w:r w:rsidR="00A934DC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نائب </w:t>
            </w:r>
            <w:r w:rsidR="00A934DC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رئيس</w:t>
            </w:r>
            <w:r w:rsidR="00A934DC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الوزراء</w:t>
            </w:r>
            <w:r w:rsidR="00A934DC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وزير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الخارجي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ة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وشؤون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المغتربين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أيمن الص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فدي، الاثنين، أن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َّ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الأردن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َّ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سي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رس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ل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م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ساعدات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ٍ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لسوريا وتركيا للإسهام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في الجهود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الإغاثي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َّ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ة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، بتوجيه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ٍ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من جلالة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الم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ل</w:t>
            </w:r>
            <w:r w:rsidRPr="00885720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  <w:t>ك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مؤكد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ًا 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تضامن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أ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ردن 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مع الأشقاء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في سوريا وتركيا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.</w:t>
            </w:r>
            <w:r w:rsidR="00BE2217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ت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جد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ر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الإشارة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إلى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أن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َّ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أ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ردن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كان دائما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ً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الس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َّ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باق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في م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ساعدة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الأشق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اء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في سوريا خلال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فترة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الحرب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أ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هلي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َّ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ة وكانت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أ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ردن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ُّ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هي المنف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ذ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الوحيد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في تقديم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الم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ساعدات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على مر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ِّ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الس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ِّ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نين، حيث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يعي ال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أ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ردن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ُّ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أهمية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إيصال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الجهود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الإغاثي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َّ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ة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والم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ساعدات</w:t>
            </w:r>
            <w:r w:rsidR="00CD0A5F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634565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إلى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</w:t>
            </w:r>
            <w:r w:rsidR="00634565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أ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شق</w:t>
            </w:r>
            <w:r w:rsidR="00634565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اء</w:t>
            </w:r>
            <w:r w:rsidR="00634565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في سوريا كون</w:t>
            </w:r>
            <w:r w:rsidR="00634565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أن</w:t>
            </w:r>
            <w:r w:rsidR="00634565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َّ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الوضع</w:t>
            </w:r>
            <w:r w:rsidR="00634565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الإنساني</w:t>
            </w:r>
            <w:r w:rsidR="00634565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َّ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لديه</w:t>
            </w:r>
            <w:r w:rsidR="00634565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م لا يحتمل</w:t>
            </w:r>
            <w:r w:rsidR="00634565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ُ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أي</w:t>
            </w:r>
            <w:r w:rsidR="00634565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َّ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تأجيل</w:t>
            </w:r>
            <w:r w:rsidR="00634565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ٍ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وذلك</w:t>
            </w:r>
            <w:r w:rsidR="00634565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َ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تجن</w:t>
            </w:r>
            <w:r w:rsidR="00634565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ُّبًا 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لمزيد</w:t>
            </w:r>
            <w:r w:rsidR="00634565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ٍ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من الفقر</w:t>
            </w:r>
            <w:r w:rsidR="00634565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والجوع</w:t>
            </w:r>
            <w:r w:rsidR="00634565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والبطالة</w:t>
            </w:r>
            <w:r w:rsidR="00634565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 xml:space="preserve"> والت</w:t>
            </w:r>
            <w:r w:rsidR="00634565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شر</w:t>
            </w:r>
            <w:r w:rsidR="00634565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ُّ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د</w:t>
            </w:r>
            <w:r w:rsidR="00634565"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ِ</w:t>
            </w:r>
            <w:r w:rsidRPr="00885720">
              <w:rPr>
                <w:rFonts w:asciiTheme="majorBidi" w:hAnsiTheme="majorBidi" w:cstheme="majorBidi" w:hint="cs"/>
                <w:color w:val="202124"/>
                <w:sz w:val="28"/>
                <w:szCs w:val="28"/>
                <w:shd w:val="clear" w:color="auto" w:fill="FFFFFF"/>
                <w:rtl/>
              </w:rPr>
              <w:t>.</w:t>
            </w:r>
          </w:p>
          <w:p w:rsidR="00BE2217" w:rsidRDefault="00BE2217" w:rsidP="00BE2217">
            <w:pPr>
              <w:jc w:val="center"/>
              <w:rPr>
                <w:color w:val="0070C0"/>
                <w:rtl/>
              </w:rPr>
            </w:pPr>
            <w:r>
              <w:rPr>
                <w:noProof/>
              </w:rPr>
              <w:drawing>
                <wp:inline distT="0" distB="0" distL="0" distR="0" wp14:anchorId="52FB727D" wp14:editId="136411C2">
                  <wp:extent cx="2894935" cy="2274242"/>
                  <wp:effectExtent l="0" t="0" r="1270" b="0"/>
                  <wp:docPr id="6" name="Picture 6" descr="جهود جبارة لفريق الإنقاذ الأردني لإغاثة متضرري زلزال تركيا وسوريا (فيديو  وصور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جهود جبارة لفريق الإنقاذ الأردني لإغاثة متضرري زلزال تركيا وسوريا (فيديو  وصو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5976" cy="2306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217" w:rsidRDefault="00BE2217" w:rsidP="00BE2217">
            <w:pPr>
              <w:jc w:val="center"/>
              <w:rPr>
                <w:color w:val="0070C0"/>
                <w:rtl/>
              </w:rPr>
            </w:pPr>
            <w:r>
              <w:rPr>
                <w:rFonts w:hint="cs"/>
                <w:color w:val="0070C0"/>
                <w:rtl/>
              </w:rPr>
              <w:t xml:space="preserve"> </w:t>
            </w:r>
            <w:r>
              <w:rPr>
                <w:rFonts w:hint="cs"/>
                <w:color w:val="0070C0"/>
                <w:rtl/>
              </w:rPr>
              <w:t xml:space="preserve">جهودُ الأردنُّ تتواصلُ في تقديمِ المساعداتِ </w:t>
            </w:r>
          </w:p>
          <w:p w:rsidR="00313089" w:rsidRPr="00ED3609" w:rsidRDefault="00313089" w:rsidP="00BE2217">
            <w:pPr>
              <w:jc w:val="center"/>
              <w:rPr>
                <w:rFonts w:asciiTheme="majorBidi" w:eastAsia="Times New Roman" w:hAnsiTheme="majorBidi" w:cstheme="majorBidi"/>
                <w:color w:val="202124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363ADE" w:rsidTr="006148FD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363ADE" w:rsidRPr="00833E78" w:rsidRDefault="00363ADE" w:rsidP="006148FD">
            <w:pPr>
              <w:pStyle w:val="NormalWeb"/>
              <w:shd w:val="clear" w:color="auto" w:fill="FFFFFF"/>
              <w:bidi/>
              <w:jc w:val="both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</w:tcPr>
          <w:p w:rsidR="00363ADE" w:rsidRDefault="00363ADE" w:rsidP="006148FD">
            <w:pPr>
              <w:pStyle w:val="NormalWeb"/>
              <w:shd w:val="clear" w:color="auto" w:fill="FFFFFF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</w:p>
          <w:p w:rsidR="00363ADE" w:rsidRPr="00833E78" w:rsidRDefault="00363ADE" w:rsidP="006148FD">
            <w:pPr>
              <w:pStyle w:val="NormalWeb"/>
              <w:shd w:val="clear" w:color="auto" w:fill="FFFFFF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</w:tbl>
    <w:p w:rsidR="00ED3609" w:rsidRDefault="00ED3609" w:rsidP="00ED3609">
      <w:pPr>
        <w:pStyle w:val="NormalWeb"/>
        <w:bidi/>
        <w:spacing w:before="96" w:beforeAutospacing="0" w:after="120" w:afterAutospacing="0"/>
        <w:jc w:val="both"/>
      </w:pPr>
      <w:bookmarkStart w:id="0" w:name="_GoBack"/>
      <w:bookmarkEnd w:id="0"/>
    </w:p>
    <w:p w:rsidR="00ED3609" w:rsidRDefault="00ED3609" w:rsidP="00ED3609">
      <w:pPr>
        <w:pStyle w:val="NormalWeb"/>
        <w:bidi/>
        <w:spacing w:before="96" w:beforeAutospacing="0" w:after="120" w:afterAutospacing="0"/>
        <w:jc w:val="both"/>
        <w:rPr>
          <w:rtl/>
        </w:rPr>
      </w:pPr>
    </w:p>
    <w:p w:rsidR="000330CE" w:rsidRDefault="000330CE" w:rsidP="00FD17EC">
      <w:pPr>
        <w:pStyle w:val="NormalWeb"/>
        <w:bidi/>
        <w:spacing w:before="96" w:beforeAutospacing="0" w:after="120" w:afterAutospacing="0"/>
        <w:jc w:val="both"/>
      </w:pPr>
    </w:p>
    <w:sectPr w:rsidR="000330CE" w:rsidSect="005A03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52B" w:rsidRDefault="00B1252B" w:rsidP="0082454C">
      <w:pPr>
        <w:spacing w:after="0" w:line="240" w:lineRule="auto"/>
      </w:pPr>
      <w:r>
        <w:separator/>
      </w:r>
    </w:p>
  </w:endnote>
  <w:endnote w:type="continuationSeparator" w:id="0">
    <w:p w:rsidR="00B1252B" w:rsidRDefault="00B1252B" w:rsidP="0082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54C" w:rsidRDefault="008245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54C" w:rsidRDefault="008245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54C" w:rsidRDefault="00824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52B" w:rsidRDefault="00B1252B" w:rsidP="0082454C">
      <w:pPr>
        <w:spacing w:after="0" w:line="240" w:lineRule="auto"/>
      </w:pPr>
      <w:r>
        <w:separator/>
      </w:r>
    </w:p>
  </w:footnote>
  <w:footnote w:type="continuationSeparator" w:id="0">
    <w:p w:rsidR="00B1252B" w:rsidRDefault="00B1252B" w:rsidP="00824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54C" w:rsidRDefault="00B125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5186391" o:spid="_x0000_s2051" type="#_x0000_t75" style="position:absolute;margin-left:0;margin-top:0;width:6in;height:301.2pt;z-index:-251656192;mso-position-horizontal:center;mso-position-horizontal-relative:margin;mso-position-vertical:center;mso-position-vertical-relative:margin" o:allowincell="f">
          <v:imagedata r:id="rId1" o:title="fb4920ee-d045-4f4a-9954-e42179059c8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54C" w:rsidRDefault="00B125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5186392" o:spid="_x0000_s2050" type="#_x0000_t75" style="position:absolute;margin-left:0;margin-top:0;width:6in;height:301.2pt;z-index:-251655168;mso-position-horizontal:center;mso-position-horizontal-relative:margin;mso-position-vertical:center;mso-position-vertical-relative:margin" o:allowincell="f">
          <v:imagedata r:id="rId1" o:title="fb4920ee-d045-4f4a-9954-e42179059c8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54C" w:rsidRDefault="00B125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5186390" o:spid="_x0000_s2049" type="#_x0000_t75" style="position:absolute;margin-left:0;margin-top:0;width:6in;height:301.2pt;z-index:-251657216;mso-position-horizontal:center;mso-position-horizontal-relative:margin;mso-position-vertical:center;mso-position-vertical-relative:margin" o:allowincell="f">
          <v:imagedata r:id="rId1" o:title="fb4920ee-d045-4f4a-9954-e42179059c8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45D09"/>
    <w:multiLevelType w:val="hybridMultilevel"/>
    <w:tmpl w:val="267A765A"/>
    <w:lvl w:ilvl="0" w:tplc="C28E7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EC"/>
    <w:rsid w:val="00007FD8"/>
    <w:rsid w:val="0001634F"/>
    <w:rsid w:val="000330CE"/>
    <w:rsid w:val="00037DA9"/>
    <w:rsid w:val="000B4316"/>
    <w:rsid w:val="002131FA"/>
    <w:rsid w:val="00234633"/>
    <w:rsid w:val="002C140B"/>
    <w:rsid w:val="002F3CD4"/>
    <w:rsid w:val="00313089"/>
    <w:rsid w:val="00363ADE"/>
    <w:rsid w:val="00482B30"/>
    <w:rsid w:val="00516615"/>
    <w:rsid w:val="00522321"/>
    <w:rsid w:val="00526416"/>
    <w:rsid w:val="00594BD6"/>
    <w:rsid w:val="005A0356"/>
    <w:rsid w:val="006148FD"/>
    <w:rsid w:val="00634565"/>
    <w:rsid w:val="006D0378"/>
    <w:rsid w:val="006D3D04"/>
    <w:rsid w:val="0082454C"/>
    <w:rsid w:val="0083427B"/>
    <w:rsid w:val="0087444B"/>
    <w:rsid w:val="00885720"/>
    <w:rsid w:val="008E0975"/>
    <w:rsid w:val="008E4BE9"/>
    <w:rsid w:val="009C71DE"/>
    <w:rsid w:val="00A934DC"/>
    <w:rsid w:val="00B10730"/>
    <w:rsid w:val="00B1252B"/>
    <w:rsid w:val="00B5186B"/>
    <w:rsid w:val="00BA4C45"/>
    <w:rsid w:val="00BE2217"/>
    <w:rsid w:val="00C01FF8"/>
    <w:rsid w:val="00CC6A51"/>
    <w:rsid w:val="00CD0A5F"/>
    <w:rsid w:val="00CF0AFB"/>
    <w:rsid w:val="00D765FD"/>
    <w:rsid w:val="00D90DDF"/>
    <w:rsid w:val="00DF2B01"/>
    <w:rsid w:val="00E256D6"/>
    <w:rsid w:val="00E34500"/>
    <w:rsid w:val="00E901D1"/>
    <w:rsid w:val="00ED3609"/>
    <w:rsid w:val="00FA5776"/>
    <w:rsid w:val="00FD1090"/>
    <w:rsid w:val="00FD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587E416"/>
  <w15:chartTrackingRefBased/>
  <w15:docId w15:val="{7B1022B3-D9CB-44E6-AED6-C1F91F30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1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D17EC"/>
    <w:rPr>
      <w:color w:val="0000FF"/>
      <w:u w:val="single"/>
    </w:rPr>
  </w:style>
  <w:style w:type="table" w:styleId="TableGrid">
    <w:name w:val="Table Grid"/>
    <w:basedOn w:val="TableNormal"/>
    <w:uiPriority w:val="39"/>
    <w:rsid w:val="00FD1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45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54C"/>
  </w:style>
  <w:style w:type="paragraph" w:styleId="Footer">
    <w:name w:val="footer"/>
    <w:basedOn w:val="Normal"/>
    <w:link w:val="FooterChar"/>
    <w:uiPriority w:val="99"/>
    <w:unhideWhenUsed/>
    <w:rsid w:val="008245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54C"/>
  </w:style>
  <w:style w:type="character" w:styleId="Strong">
    <w:name w:val="Strong"/>
    <w:basedOn w:val="DefaultParagraphFont"/>
    <w:uiPriority w:val="22"/>
    <w:qFormat/>
    <w:rsid w:val="00363A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2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AAF3F-407D-44F3-A3BA-04DBDEBD1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Mubyadeen</dc:creator>
  <cp:keywords/>
  <dc:description/>
  <cp:lastModifiedBy>Hadi Al-Radaideh</cp:lastModifiedBy>
  <cp:revision>3</cp:revision>
  <dcterms:created xsi:type="dcterms:W3CDTF">2023-05-16T19:50:00Z</dcterms:created>
  <dcterms:modified xsi:type="dcterms:W3CDTF">2023-05-16T19:52:00Z</dcterms:modified>
</cp:coreProperties>
</file>