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4C6E7" w:themeColor="accent1" w:themeTint="66"/>
  <w:body>
    <w:p w14:paraId="5B42DAF1" w14:textId="6D276AC8" w:rsidR="003D5A86" w:rsidRPr="003D5A86" w:rsidRDefault="003D5A86" w:rsidP="003D5A86">
      <w:pPr>
        <w:jc w:val="center"/>
        <w:rPr>
          <w:rFonts w:asciiTheme="minorHAnsi" w:eastAsia="Arial" w:hAnsiTheme="minorHAnsi" w:cs="Arial"/>
          <w:color w:val="ED7D31" w:themeColor="accent2"/>
          <w:sz w:val="32"/>
          <w:szCs w:val="32"/>
        </w:rPr>
      </w:pPr>
      <w:bookmarkStart w:id="0" w:name="_GoBack"/>
      <w:bookmarkEnd w:id="0"/>
      <w:r w:rsidRPr="003D5A86">
        <w:rPr>
          <w:rFonts w:asciiTheme="minorHAnsi" w:eastAsia="Arial" w:hAnsiTheme="minorHAnsi" w:cs="Arial"/>
          <w:color w:val="ED7D31" w:themeColor="accent2"/>
          <w:sz w:val="32"/>
          <w:szCs w:val="32"/>
          <w:highlight w:val="black"/>
        </w:rPr>
        <w:t>SUN</w:t>
      </w:r>
    </w:p>
    <w:p w14:paraId="707B0D88" w14:textId="225097B1" w:rsidR="00307289" w:rsidRPr="003D5A86" w:rsidRDefault="008F50CB">
      <w:pPr>
        <w:rPr>
          <w:rFonts w:asciiTheme="minorHAnsi" w:eastAsia="Arial" w:hAnsiTheme="minorHAnsi" w:cs="Arial"/>
          <w:color w:val="FF0000"/>
          <w:sz w:val="24"/>
          <w:szCs w:val="24"/>
        </w:rPr>
      </w:pPr>
      <w:r w:rsidRPr="003D5A86">
        <w:rPr>
          <w:rFonts w:asciiTheme="minorHAnsi" w:eastAsia="Arial" w:hAnsiTheme="minorHAnsi" w:cs="Arial"/>
          <w:color w:val="FF0000"/>
          <w:sz w:val="24"/>
          <w:szCs w:val="24"/>
        </w:rPr>
        <w:t xml:space="preserve">The sun blasted out a </w:t>
      </w:r>
      <w:r w:rsidR="00F06F96" w:rsidRPr="003D5A86">
        <w:rPr>
          <w:rFonts w:asciiTheme="minorHAnsi" w:eastAsia="Arial" w:hAnsiTheme="minorHAnsi" w:cs="Arial"/>
          <w:color w:val="FF0000"/>
          <w:sz w:val="24"/>
          <w:szCs w:val="24"/>
        </w:rPr>
        <w:t xml:space="preserve">  </w:t>
      </w:r>
      <w:r w:rsidRPr="003D5A86">
        <w:rPr>
          <w:rFonts w:asciiTheme="minorHAnsi" w:eastAsia="Arial" w:hAnsiTheme="minorHAnsi" w:cs="Arial"/>
          <w:color w:val="FF0000"/>
          <w:sz w:val="24"/>
          <w:szCs w:val="24"/>
        </w:rPr>
        <w:t>super</w:t>
      </w:r>
      <w:r w:rsidR="00F06F96" w:rsidRPr="003D5A86">
        <w:rPr>
          <w:rFonts w:asciiTheme="minorHAnsi" w:eastAsia="Arial" w:hAnsiTheme="minorHAnsi" w:cs="Arial"/>
          <w:color w:val="FF0000"/>
          <w:sz w:val="24"/>
          <w:szCs w:val="24"/>
        </w:rPr>
        <w:t xml:space="preserve"> </w:t>
      </w:r>
      <w:r w:rsidRPr="003D5A86">
        <w:rPr>
          <w:rFonts w:asciiTheme="minorHAnsi" w:eastAsia="Arial" w:hAnsiTheme="minorHAnsi" w:cs="Arial"/>
          <w:color w:val="FF0000"/>
          <w:sz w:val="24"/>
          <w:szCs w:val="24"/>
        </w:rPr>
        <w:t>powerful X-class flare on Friday afternoon (March 3), and a NASA spacecraft captured footage of the dramatic event.</w:t>
      </w:r>
    </w:p>
    <w:p w14:paraId="3BC30122" w14:textId="3E2DE6F7" w:rsidR="00307289" w:rsidRPr="003D5A86" w:rsidRDefault="008F50CB">
      <w:pPr>
        <w:rPr>
          <w:rFonts w:asciiTheme="minorHAnsi" w:eastAsia="Arial" w:hAnsiTheme="minorHAnsi" w:cs="Arial"/>
          <w:color w:val="FF0000"/>
          <w:sz w:val="24"/>
          <w:szCs w:val="24"/>
        </w:rPr>
      </w:pPr>
      <w:r w:rsidRPr="003D5A86">
        <w:rPr>
          <w:rFonts w:asciiTheme="minorHAnsi" w:hAnsiTheme="minorHAnsi"/>
          <w:color w:val="FF0000"/>
          <w:sz w:val="24"/>
          <w:szCs w:val="24"/>
        </w:rPr>
        <w:t>The Solar Flare</w:t>
      </w:r>
      <w:r w:rsidRPr="003D5A86">
        <w:rPr>
          <w:rFonts w:asciiTheme="minorHAnsi" w:eastAsia="Arial" w:hAnsiTheme="minorHAnsi" w:cs="Arial"/>
          <w:color w:val="FF0000"/>
          <w:sz w:val="24"/>
          <w:szCs w:val="24"/>
        </w:rPr>
        <w:t> an intense burst of high-energy radiation — erupted Friday at 12:52 p.m. EST (1752 GMT). It registered as an X2.1, NASA official said, meaning it was particularly intense. (Solar scientists categorize potent flares into three categories, with C being the weakest, M being medium-strength and X the most powerful. The power of Friday's flare is on full display in footage captured by NASA's Earth-orbiting Solar Dynamics Observatory (SDO), which has been studying the sun in detail since 2010. </w:t>
      </w:r>
    </w:p>
    <w:p w14:paraId="430F5064" w14:textId="003EFC04" w:rsidR="00307289" w:rsidRPr="003D5A86" w:rsidRDefault="003D5A86">
      <w:pPr>
        <w:rPr>
          <w:rFonts w:asciiTheme="minorHAnsi" w:hAnsiTheme="minorHAnsi"/>
          <w:color w:val="FF0000"/>
          <w:sz w:val="24"/>
          <w:szCs w:val="24"/>
        </w:rPr>
      </w:pPr>
      <w:r w:rsidRPr="003D5A86">
        <w:rPr>
          <w:rFonts w:asciiTheme="minorHAnsi" w:hAnsiTheme="minorHAnsi"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A6CD24E" wp14:editId="17960A25">
            <wp:simplePos x="0" y="0"/>
            <wp:positionH relativeFrom="margin">
              <wp:posOffset>-304800</wp:posOffset>
            </wp:positionH>
            <wp:positionV relativeFrom="paragraph">
              <wp:posOffset>18415</wp:posOffset>
            </wp:positionV>
            <wp:extent cx="3209925" cy="17907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BDA67" w14:textId="4A25D4D1" w:rsidR="00307289" w:rsidRPr="003D5A86" w:rsidRDefault="00307289">
      <w:pPr>
        <w:rPr>
          <w:rFonts w:asciiTheme="minorHAnsi" w:hAnsiTheme="minorHAnsi"/>
          <w:color w:val="FF0000"/>
          <w:sz w:val="24"/>
          <w:szCs w:val="24"/>
        </w:rPr>
      </w:pPr>
    </w:p>
    <w:p w14:paraId="39468599" w14:textId="4EB5505B" w:rsidR="00307289" w:rsidRPr="003D5A86" w:rsidRDefault="00307289">
      <w:pPr>
        <w:rPr>
          <w:rFonts w:asciiTheme="minorHAnsi" w:hAnsiTheme="minorHAnsi"/>
          <w:color w:val="FF0000"/>
          <w:sz w:val="24"/>
          <w:szCs w:val="24"/>
        </w:rPr>
      </w:pPr>
    </w:p>
    <w:p w14:paraId="78D940E5" w14:textId="77777777" w:rsidR="003D5A86" w:rsidRDefault="003D5A86" w:rsidP="003A7509">
      <w:pPr>
        <w:rPr>
          <w:rFonts w:asciiTheme="minorHAnsi" w:eastAsia="Arial" w:hAnsiTheme="minorHAnsi" w:cs="Arial"/>
          <w:color w:val="FF0000"/>
          <w:sz w:val="24"/>
          <w:szCs w:val="24"/>
        </w:rPr>
      </w:pPr>
      <w:bookmarkStart w:id="1" w:name="_heading=h.gjdgxs" w:colFirst="0" w:colLast="0"/>
      <w:bookmarkEnd w:id="1"/>
    </w:p>
    <w:p w14:paraId="09CF0E4D" w14:textId="77777777" w:rsidR="003D5A86" w:rsidRDefault="003D5A86" w:rsidP="003A7509">
      <w:pPr>
        <w:rPr>
          <w:rFonts w:asciiTheme="minorHAnsi" w:eastAsia="Arial" w:hAnsiTheme="minorHAnsi" w:cs="Arial"/>
          <w:color w:val="FF0000"/>
          <w:sz w:val="24"/>
          <w:szCs w:val="24"/>
        </w:rPr>
      </w:pPr>
    </w:p>
    <w:p w14:paraId="773E77F7" w14:textId="14B55DB7" w:rsidR="003D5A86" w:rsidRPr="003D5A86" w:rsidRDefault="00354666" w:rsidP="003D5A86">
      <w:pPr>
        <w:jc w:val="center"/>
        <w:rPr>
          <w:rFonts w:asciiTheme="minorHAnsi" w:eastAsia="Arial" w:hAnsiTheme="minorHAnsi" w:cs="Arial"/>
          <w:color w:val="000000" w:themeColor="text1"/>
          <w:sz w:val="32"/>
          <w:szCs w:val="32"/>
          <w:highlight w:val="darkGreen"/>
        </w:rPr>
      </w:pPr>
      <w:r w:rsidRPr="003D5A86">
        <w:rPr>
          <w:rFonts w:asciiTheme="minorHAnsi" w:hAnsiTheme="minorHAnsi"/>
          <w:noProof/>
          <w:color w:val="FF0000"/>
          <w:sz w:val="24"/>
          <w:szCs w:val="24"/>
          <w:highlight w:val="darkGreen"/>
        </w:rPr>
        <w:drawing>
          <wp:anchor distT="0" distB="0" distL="0" distR="0" simplePos="0" relativeHeight="251658240" behindDoc="1" locked="0" layoutInCell="1" hidden="0" allowOverlap="1" wp14:anchorId="2509E757" wp14:editId="0CD8E5BD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3028950" cy="4514850"/>
            <wp:effectExtent l="0" t="0" r="0" b="0"/>
            <wp:wrapNone/>
            <wp:docPr id="2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51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A86" w:rsidRPr="003D5A86">
        <w:rPr>
          <w:rFonts w:asciiTheme="minorHAnsi" w:eastAsia="Arial" w:hAnsiTheme="minorHAnsi" w:cs="Arial"/>
          <w:color w:val="000000" w:themeColor="text1"/>
          <w:sz w:val="32"/>
          <w:szCs w:val="32"/>
          <w:highlight w:val="darkGreen"/>
        </w:rPr>
        <w:t>BLACK HOLE</w:t>
      </w:r>
    </w:p>
    <w:p w14:paraId="1071C27A" w14:textId="674C42CF" w:rsidR="003D5A86" w:rsidRPr="003D5A86" w:rsidRDefault="003D5A86" w:rsidP="003D5A86">
      <w:pPr>
        <w:jc w:val="center"/>
        <w:rPr>
          <w:rFonts w:asciiTheme="minorHAnsi" w:eastAsia="Arial" w:hAnsiTheme="minorHAnsi" w:cs="Arial"/>
          <w:color w:val="FF0000"/>
          <w:sz w:val="24"/>
          <w:szCs w:val="24"/>
        </w:rPr>
      </w:pPr>
    </w:p>
    <w:p w14:paraId="618012CD" w14:textId="142AB65C" w:rsidR="00307289" w:rsidRPr="003D5A86" w:rsidRDefault="002447B3" w:rsidP="003A7509">
      <w:pPr>
        <w:rPr>
          <w:rFonts w:asciiTheme="minorHAnsi" w:eastAsia="Arial" w:hAnsiTheme="minorHAnsi" w:cs="Arial"/>
          <w:color w:val="00B0F0"/>
          <w:sz w:val="24"/>
          <w:szCs w:val="24"/>
        </w:rPr>
      </w:pPr>
      <w:r w:rsidRPr="003D5A86">
        <w:rPr>
          <w:rFonts w:asciiTheme="minorHAnsi" w:eastAsia="Arial" w:hAnsiTheme="minorHAnsi" w:cs="Arial"/>
          <w:color w:val="00B0F0"/>
          <w:sz w:val="24"/>
          <w:szCs w:val="24"/>
        </w:rPr>
        <w:t>he event horizon is the spherical outer            boundary of a </w:t>
      </w:r>
      <w:hyperlink r:id="rId10">
        <w:r w:rsidRPr="003D5A86">
          <w:rPr>
            <w:rFonts w:asciiTheme="minorHAnsi" w:eastAsia="Arial" w:hAnsiTheme="minorHAnsi" w:cs="Arial"/>
            <w:color w:val="00B0F0"/>
            <w:sz w:val="24"/>
            <w:szCs w:val="24"/>
          </w:rPr>
          <w:t>black hole</w:t>
        </w:r>
      </w:hyperlink>
      <w:r w:rsidRPr="003D5A86">
        <w:rPr>
          <w:rFonts w:asciiTheme="minorHAnsi" w:eastAsia="Arial" w:hAnsiTheme="minorHAnsi" w:cs="Arial"/>
          <w:color w:val="00B0F0"/>
          <w:sz w:val="24"/>
          <w:szCs w:val="24"/>
        </w:rPr>
        <w:t> loosely   considered to be its "surface." </w:t>
      </w:r>
    </w:p>
    <w:p w14:paraId="095E229C" w14:textId="2CECD508" w:rsidR="00307289" w:rsidRPr="003D5A86" w:rsidRDefault="002447B3" w:rsidP="003A7509">
      <w:pPr>
        <w:rPr>
          <w:rFonts w:asciiTheme="minorHAnsi" w:eastAsia="Arial" w:hAnsiTheme="minorHAnsi" w:cs="Arial"/>
          <w:color w:val="00B0F0"/>
          <w:sz w:val="24"/>
          <w:szCs w:val="24"/>
        </w:rPr>
      </w:pPr>
      <w:r w:rsidRPr="003D5A86">
        <w:rPr>
          <w:rFonts w:asciiTheme="minorHAnsi" w:eastAsia="Arial" w:hAnsiTheme="minorHAnsi" w:cs="Arial"/>
          <w:color w:val="00B0F0"/>
          <w:sz w:val="24"/>
          <w:szCs w:val="24"/>
        </w:rPr>
        <w:t>It is the point, </w:t>
      </w:r>
      <w:hyperlink r:id="rId11">
        <w:r w:rsidRPr="003D5A86">
          <w:rPr>
            <w:rFonts w:asciiTheme="minorHAnsi" w:eastAsia="Arial" w:hAnsiTheme="minorHAnsi" w:cs="Arial"/>
            <w:color w:val="00B0F0"/>
            <w:sz w:val="24"/>
            <w:szCs w:val="24"/>
          </w:rPr>
          <w:t>according to NASA</w:t>
        </w:r>
      </w:hyperlink>
      <w:r w:rsidRPr="003D5A86">
        <w:rPr>
          <w:rFonts w:asciiTheme="minorHAnsi" w:eastAsia="Arial" w:hAnsiTheme="minorHAnsi" w:cs="Arial"/>
          <w:color w:val="00B0F0"/>
          <w:sz w:val="24"/>
          <w:szCs w:val="24"/>
        </w:rPr>
        <w:t>(opens in new tab), that the gravitational influence of the black hole becomes so great that not even light is fast enough to escape it. As a result of the fact that </w:t>
      </w:r>
      <w:hyperlink r:id="rId12">
        <w:r w:rsidRPr="003D5A86">
          <w:rPr>
            <w:rFonts w:asciiTheme="minorHAnsi" w:eastAsia="Arial" w:hAnsiTheme="minorHAnsi" w:cs="Arial"/>
            <w:color w:val="00B0F0"/>
            <w:sz w:val="24"/>
            <w:szCs w:val="24"/>
          </w:rPr>
          <w:t>Albert Einstein's theory of special relativity</w:t>
        </w:r>
      </w:hyperlink>
      <w:r w:rsidRPr="003D5A86">
        <w:rPr>
          <w:rFonts w:asciiTheme="minorHAnsi" w:eastAsia="Arial" w:hAnsiTheme="minorHAnsi" w:cs="Arial"/>
          <w:color w:val="00B0F0"/>
          <w:sz w:val="24"/>
          <w:szCs w:val="24"/>
        </w:rPr>
        <w:t> tells us that no signal can exceed the </w:t>
      </w:r>
      <w:hyperlink r:id="rId13">
        <w:r w:rsidRPr="003D5A86">
          <w:rPr>
            <w:rFonts w:asciiTheme="minorHAnsi" w:eastAsia="Arial" w:hAnsiTheme="minorHAnsi" w:cs="Arial"/>
            <w:color w:val="00B0F0"/>
            <w:sz w:val="24"/>
            <w:szCs w:val="24"/>
          </w:rPr>
          <w:t>speed of light</w:t>
        </w:r>
      </w:hyperlink>
      <w:r w:rsidRPr="003D5A86">
        <w:rPr>
          <w:rFonts w:asciiTheme="minorHAnsi" w:eastAsia="Arial" w:hAnsiTheme="minorHAnsi" w:cs="Arial"/>
          <w:color w:val="00B0F0"/>
          <w:sz w:val="24"/>
          <w:szCs w:val="24"/>
        </w:rPr>
        <w:t> in a vacuum (c) humanity can never hope to obtain a signal from the one-way boundary that is an event horizon.</w:t>
      </w:r>
    </w:p>
    <w:p w14:paraId="7B626FDE" w14:textId="3C768174" w:rsidR="00307289" w:rsidRPr="003D5A86" w:rsidRDefault="002447B3" w:rsidP="003A7509">
      <w:pPr>
        <w:rPr>
          <w:rFonts w:asciiTheme="minorHAnsi" w:eastAsia="Arial" w:hAnsiTheme="minorHAnsi" w:cs="Arial"/>
          <w:color w:val="00B0F0"/>
          <w:sz w:val="24"/>
          <w:szCs w:val="24"/>
        </w:rPr>
      </w:pPr>
      <w:r w:rsidRPr="003D5A86">
        <w:rPr>
          <w:rFonts w:asciiTheme="minorHAnsi" w:eastAsia="Arial" w:hAnsiTheme="minorHAnsi" w:cs="Arial"/>
          <w:color w:val="00B0F0"/>
          <w:sz w:val="24"/>
          <w:szCs w:val="24"/>
        </w:rPr>
        <w:t>As such event horizons effectively act as cosmic gatekeepers preventing us from ever directly observing the secrets that lie at the heart of black holes. Yet they can reveal a great deal about the environment around them.</w:t>
      </w:r>
    </w:p>
    <w:p w14:paraId="0A6A9681" w14:textId="3B078DCE" w:rsidR="00307289" w:rsidRPr="003D5A86" w:rsidRDefault="00307289">
      <w:pPr>
        <w:rPr>
          <w:rFonts w:asciiTheme="minorHAnsi" w:hAnsiTheme="minorHAnsi"/>
          <w:color w:val="FF0000"/>
          <w:sz w:val="24"/>
          <w:szCs w:val="24"/>
        </w:rPr>
      </w:pPr>
    </w:p>
    <w:p w14:paraId="361C9A45" w14:textId="73444BFC" w:rsidR="00307289" w:rsidRPr="003D5A86" w:rsidRDefault="00307289">
      <w:pPr>
        <w:rPr>
          <w:rFonts w:asciiTheme="minorHAnsi" w:hAnsiTheme="minorHAnsi"/>
          <w:color w:val="FF0000"/>
          <w:sz w:val="24"/>
          <w:szCs w:val="24"/>
        </w:rPr>
      </w:pPr>
    </w:p>
    <w:p w14:paraId="025726E1" w14:textId="110DDFA8" w:rsidR="00307289" w:rsidRPr="003D5A86" w:rsidRDefault="003D5A86" w:rsidP="003D5A86">
      <w:pPr>
        <w:jc w:val="center"/>
        <w:rPr>
          <w:rFonts w:asciiTheme="minorHAnsi" w:hAnsiTheme="minorHAnsi"/>
          <w:color w:val="808080" w:themeColor="background1" w:themeShade="80"/>
          <w:sz w:val="36"/>
          <w:szCs w:val="36"/>
        </w:rPr>
      </w:pPr>
      <w:r w:rsidRPr="003D5A86">
        <w:rPr>
          <w:rFonts w:asciiTheme="minorHAnsi" w:hAnsiTheme="minorHAnsi"/>
          <w:color w:val="808080" w:themeColor="background1" w:themeShade="80"/>
          <w:sz w:val="36"/>
          <w:szCs w:val="36"/>
          <w:highlight w:val="black"/>
        </w:rPr>
        <w:t>MOON</w:t>
      </w:r>
    </w:p>
    <w:p w14:paraId="647B4919" w14:textId="59378FB1" w:rsidR="00307289" w:rsidRPr="003D5A86" w:rsidRDefault="00307289">
      <w:pPr>
        <w:rPr>
          <w:rFonts w:asciiTheme="minorHAnsi" w:hAnsiTheme="minorHAnsi"/>
          <w:color w:val="FF0000"/>
          <w:sz w:val="24"/>
          <w:szCs w:val="24"/>
        </w:rPr>
      </w:pPr>
    </w:p>
    <w:p w14:paraId="68B0293C" w14:textId="2CE5486A" w:rsidR="00307289" w:rsidRPr="003D5A86" w:rsidRDefault="003D5A86">
      <w:pPr>
        <w:rPr>
          <w:rFonts w:asciiTheme="minorHAnsi" w:hAnsiTheme="minorHAnsi"/>
          <w:color w:val="FF0000"/>
          <w:sz w:val="24"/>
          <w:szCs w:val="24"/>
        </w:rPr>
      </w:pPr>
      <w:r w:rsidRPr="003D5A86">
        <w:rPr>
          <w:rFonts w:asciiTheme="minorHAnsi" w:eastAsia="Arial" w:hAnsiTheme="minorHAnsi" w:cs="Arial"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0B176E4" wp14:editId="42442A3A">
            <wp:simplePos x="0" y="0"/>
            <wp:positionH relativeFrom="column">
              <wp:posOffset>-183515</wp:posOffset>
            </wp:positionH>
            <wp:positionV relativeFrom="paragraph">
              <wp:posOffset>170180</wp:posOffset>
            </wp:positionV>
            <wp:extent cx="2895600" cy="44481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67C42" w14:textId="000E9730" w:rsidR="00307289" w:rsidRPr="003D5A86" w:rsidRDefault="002447B3" w:rsidP="003D5A86">
      <w:pPr>
        <w:rPr>
          <w:rFonts w:asciiTheme="minorHAnsi" w:eastAsia="Arial" w:hAnsiTheme="minorHAnsi" w:cs="Arial"/>
          <w:color w:val="FFFF00"/>
          <w:sz w:val="24"/>
          <w:szCs w:val="24"/>
        </w:rPr>
      </w:pPr>
      <w:r w:rsidRPr="003D5A86">
        <w:rPr>
          <w:rFonts w:asciiTheme="minorHAnsi" w:eastAsia="Arial" w:hAnsiTheme="minorHAnsi" w:cs="Arial"/>
          <w:color w:val="FFFF00"/>
          <w:sz w:val="24"/>
          <w:szCs w:val="24"/>
        </w:rPr>
        <w:t>Earth's Moon is the only place beyond Earth where humans have set foot.</w:t>
      </w:r>
      <w:r w:rsidR="008F50CB" w:rsidRPr="003D5A86">
        <w:rPr>
          <w:rFonts w:asciiTheme="minorHAnsi" w:eastAsia="Arial" w:hAnsiTheme="minorHAnsi" w:cs="Arial"/>
          <w:color w:val="FFFF00"/>
          <w:sz w:val="24"/>
          <w:szCs w:val="24"/>
        </w:rPr>
        <w:t xml:space="preserve"> </w:t>
      </w:r>
      <w:r w:rsidRPr="003D5A86">
        <w:rPr>
          <w:rFonts w:asciiTheme="minorHAnsi" w:eastAsia="Arial" w:hAnsiTheme="minorHAnsi" w:cs="Arial"/>
          <w:color w:val="FFFF00"/>
          <w:sz w:val="24"/>
          <w:szCs w:val="24"/>
        </w:rPr>
        <w:t xml:space="preserve">The brightest and largest object in our night sky, the Moon makes Earth a more livable planet by moderating our home planet's wobble on its axis, leading to a relatively stable climate. It also causes tides, creating a rhythm that has guided humans for thousands of years. The Moon was likely formed after a Mars-sized body collided with </w:t>
      </w:r>
      <w:r w:rsidRPr="003D5A86">
        <w:rPr>
          <w:rFonts w:asciiTheme="minorHAnsi" w:eastAsia="Arial" w:hAnsiTheme="minorHAnsi" w:cs="Arial"/>
          <w:color w:val="FFFF00"/>
          <w:sz w:val="24"/>
          <w:szCs w:val="24"/>
          <w:u w:val="wave"/>
        </w:rPr>
        <w:t>Earth.</w:t>
      </w:r>
      <w:r w:rsidR="008F50CB" w:rsidRPr="003D5A86">
        <w:rPr>
          <w:rFonts w:asciiTheme="minorHAnsi" w:eastAsia="Arial" w:hAnsiTheme="minorHAnsi" w:cs="Arial"/>
          <w:color w:val="FFFF00"/>
          <w:sz w:val="24"/>
          <w:szCs w:val="24"/>
          <w:u w:val="wave"/>
        </w:rPr>
        <w:t xml:space="preserve"> </w:t>
      </w:r>
      <w:r w:rsidRPr="003D5A86">
        <w:rPr>
          <w:rFonts w:asciiTheme="minorHAnsi" w:eastAsia="Arial" w:hAnsiTheme="minorHAnsi" w:cs="Arial"/>
          <w:color w:val="FFFF00"/>
          <w:sz w:val="24"/>
          <w:szCs w:val="24"/>
          <w:u w:val="wave"/>
        </w:rPr>
        <w:t>Earth's</w:t>
      </w:r>
      <w:r w:rsidRPr="003D5A86">
        <w:rPr>
          <w:rFonts w:asciiTheme="minorHAnsi" w:eastAsia="Arial" w:hAnsiTheme="minorHAnsi" w:cs="Arial"/>
          <w:color w:val="FFFF00"/>
          <w:sz w:val="24"/>
          <w:szCs w:val="24"/>
        </w:rPr>
        <w:t xml:space="preserve"> Moon is the fifth largest of the 200+ moons orbiting planets in our solar system.</w:t>
      </w:r>
      <w:r w:rsidR="008F50CB" w:rsidRPr="003D5A86">
        <w:rPr>
          <w:rFonts w:asciiTheme="minorHAnsi" w:eastAsia="Arial" w:hAnsiTheme="minorHAnsi" w:cs="Arial"/>
          <w:color w:val="FFFF00"/>
          <w:sz w:val="24"/>
          <w:szCs w:val="24"/>
        </w:rPr>
        <w:t xml:space="preserve"> </w:t>
      </w:r>
      <w:r w:rsidRPr="003D5A86">
        <w:rPr>
          <w:rFonts w:asciiTheme="minorHAnsi" w:eastAsia="Arial" w:hAnsiTheme="minorHAnsi" w:cs="Arial"/>
          <w:color w:val="FFFF00"/>
          <w:sz w:val="24"/>
          <w:szCs w:val="24"/>
        </w:rPr>
        <w:t xml:space="preserve">Earth's only natural satellite is simply called "the Moon" because people didn't know other moons existed until Galileo Galilei discovered four moons orbiting Jupiter in 1610.NASA currently has three robotic </w:t>
      </w:r>
      <w:r w:rsidRPr="003D5A86">
        <w:rPr>
          <w:rFonts w:asciiTheme="minorHAnsi" w:eastAsia="Arial" w:hAnsiTheme="minorHAnsi" w:cs="Arial"/>
          <w:color w:val="FFFF00"/>
          <w:sz w:val="18"/>
          <w:szCs w:val="18"/>
        </w:rPr>
        <w:t xml:space="preserve">spacecraft exploring the Moon – </w:t>
      </w:r>
      <w:hyperlink r:id="rId15">
        <w:r w:rsidRPr="003D5A86">
          <w:rPr>
            <w:rFonts w:asciiTheme="minorHAnsi" w:eastAsia="Arial" w:hAnsiTheme="minorHAnsi" w:cs="Arial"/>
            <w:color w:val="FFFF00"/>
            <w:sz w:val="18"/>
            <w:szCs w:val="18"/>
          </w:rPr>
          <w:t>Lunar Reconnaissance Orbiter</w:t>
        </w:r>
      </w:hyperlink>
      <w:r w:rsidRPr="003D5A86">
        <w:rPr>
          <w:rFonts w:asciiTheme="minorHAnsi" w:eastAsia="Arial" w:hAnsiTheme="minorHAnsi" w:cs="Arial"/>
          <w:color w:val="FFFF00"/>
          <w:sz w:val="18"/>
          <w:szCs w:val="18"/>
        </w:rPr>
        <w:t xml:space="preserve"> and the twin </w:t>
      </w:r>
      <w:hyperlink r:id="rId16">
        <w:r w:rsidRPr="003D5A86">
          <w:rPr>
            <w:rFonts w:asciiTheme="minorHAnsi" w:eastAsia="Arial" w:hAnsiTheme="minorHAnsi" w:cs="Arial"/>
            <w:color w:val="FFFF00"/>
            <w:sz w:val="18"/>
            <w:szCs w:val="18"/>
          </w:rPr>
          <w:t>ARTEMIS</w:t>
        </w:r>
      </w:hyperlink>
      <w:r w:rsidRPr="003D5A86">
        <w:rPr>
          <w:rFonts w:asciiTheme="minorHAnsi" w:eastAsia="Arial" w:hAnsiTheme="minorHAnsi" w:cs="Arial"/>
          <w:color w:val="FFFF00"/>
          <w:sz w:val="18"/>
          <w:szCs w:val="18"/>
        </w:rPr>
        <w:t xml:space="preserve"> spacecraft (not to be confused </w:t>
      </w:r>
      <w:r w:rsidRPr="003D5A86">
        <w:rPr>
          <w:rFonts w:asciiTheme="minorHAnsi" w:eastAsia="Arial" w:hAnsiTheme="minorHAnsi" w:cs="Arial"/>
          <w:color w:val="FFFF00"/>
          <w:sz w:val="24"/>
          <w:szCs w:val="24"/>
        </w:rPr>
        <w:t xml:space="preserve">with NASA's new </w:t>
      </w:r>
      <w:hyperlink r:id="rId17">
        <w:r w:rsidRPr="003D5A86">
          <w:rPr>
            <w:rFonts w:asciiTheme="minorHAnsi" w:eastAsia="Arial" w:hAnsiTheme="minorHAnsi" w:cs="Arial"/>
            <w:color w:val="FFFF00"/>
            <w:sz w:val="24"/>
            <w:szCs w:val="24"/>
          </w:rPr>
          <w:t>Artemis program</w:t>
        </w:r>
      </w:hyperlink>
      <w:r w:rsidRPr="003D5A86">
        <w:rPr>
          <w:rFonts w:asciiTheme="minorHAnsi" w:eastAsia="Arial" w:hAnsiTheme="minorHAnsi" w:cs="Arial"/>
          <w:color w:val="FFFF00"/>
          <w:sz w:val="24"/>
          <w:szCs w:val="24"/>
        </w:rPr>
        <w:t xml:space="preserve"> to send astronauts back to the Moon).</w:t>
      </w:r>
    </w:p>
    <w:sectPr w:rsidR="00307289" w:rsidRPr="003D5A86" w:rsidSect="00CB20ED">
      <w:headerReference w:type="default" r:id="rId18"/>
      <w:pgSz w:w="16838" w:h="11906" w:orient="landscape"/>
      <w:pgMar w:top="1440" w:right="1440" w:bottom="1440" w:left="1440" w:header="720" w:footer="720" w:gutter="0"/>
      <w:pgBorders w:offsetFrom="page">
        <w:top w:val="weavingRibbon" w:sz="14" w:space="24" w:color="auto"/>
        <w:left w:val="weavingRibbon" w:sz="14" w:space="24" w:color="auto"/>
        <w:bottom w:val="weavingRibbon" w:sz="14" w:space="24" w:color="auto"/>
        <w:right w:val="weavingRibbon" w:sz="14" w:space="24" w:color="auto"/>
      </w:pgBorders>
      <w:pgNumType w:start="1"/>
      <w:cols w:num="3" w:space="720" w:equalWidth="0">
        <w:col w:w="4172" w:space="720"/>
        <w:col w:w="4172" w:space="720"/>
        <w:col w:w="4172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DA2756" w14:textId="77777777" w:rsidR="006D554E" w:rsidRDefault="006D554E">
      <w:pPr>
        <w:spacing w:after="0" w:line="240" w:lineRule="auto"/>
      </w:pPr>
      <w:r>
        <w:separator/>
      </w:r>
    </w:p>
  </w:endnote>
  <w:endnote w:type="continuationSeparator" w:id="0">
    <w:p w14:paraId="12A8808A" w14:textId="77777777" w:rsidR="006D554E" w:rsidRDefault="006D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956F9" w14:textId="77777777" w:rsidR="006D554E" w:rsidRDefault="006D554E">
      <w:pPr>
        <w:spacing w:after="0" w:line="240" w:lineRule="auto"/>
      </w:pPr>
      <w:r>
        <w:separator/>
      </w:r>
    </w:p>
  </w:footnote>
  <w:footnote w:type="continuationSeparator" w:id="0">
    <w:p w14:paraId="7C327BBA" w14:textId="77777777" w:rsidR="006D554E" w:rsidRDefault="006D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EB051" w14:textId="6AD0B06C" w:rsidR="00307289" w:rsidRDefault="006D55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7030A0"/>
        <w:sz w:val="52"/>
        <w:szCs w:val="52"/>
      </w:rPr>
    </w:pPr>
    <w:sdt>
      <w:sdtPr>
        <w:rPr>
          <w:color w:val="7030A0"/>
          <w:sz w:val="52"/>
          <w:szCs w:val="52"/>
        </w:rPr>
        <w:id w:val="681705134"/>
        <w:docPartObj>
          <w:docPartGallery w:val="Watermarks"/>
          <w:docPartUnique/>
        </w:docPartObj>
      </w:sdtPr>
      <w:sdtEndPr/>
      <w:sdtContent>
        <w:r>
          <w:rPr>
            <w:noProof/>
            <w:color w:val="7030A0"/>
            <w:sz w:val="52"/>
            <w:szCs w:val="52"/>
          </w:rPr>
          <w:pict w14:anchorId="2503A04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01109611" o:spid="_x0000_s2049" type="#_x0000_t136" style="position:absolute;left:0;text-align:left;margin-left:0;margin-top:0;width:94.2pt;height:54pt;rotation:315;z-index:-251658752;mso-position-horizontal:center;mso-position-horizontal-relative:margin;mso-position-vertical:center;mso-position-vertical-relative:margin" o:allowincell="f" fillcolor="red" stroked="f">
              <v:fill opacity=".5"/>
              <v:textpath style="font-family:&quot;Calibri&quot;;font-size:44pt" string="LaiTh"/>
              <w10:wrap anchorx="margin" anchory="margin"/>
            </v:shape>
          </w:pict>
        </w:r>
      </w:sdtContent>
    </w:sdt>
    <w:r w:rsidR="00F06F96">
      <w:rPr>
        <w:color w:val="7030A0"/>
        <w:sz w:val="52"/>
        <w:szCs w:val="52"/>
      </w:rPr>
      <w:t>Space</w:t>
    </w:r>
  </w:p>
  <w:p w14:paraId="6D2F06F6" w14:textId="77777777" w:rsidR="00307289" w:rsidRDefault="003072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52"/>
        <w:szCs w:val="5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289"/>
    <w:rsid w:val="001679FF"/>
    <w:rsid w:val="002447B3"/>
    <w:rsid w:val="00307289"/>
    <w:rsid w:val="00351457"/>
    <w:rsid w:val="00354666"/>
    <w:rsid w:val="00356415"/>
    <w:rsid w:val="003A7509"/>
    <w:rsid w:val="003D5A86"/>
    <w:rsid w:val="004A0CDF"/>
    <w:rsid w:val="006354B7"/>
    <w:rsid w:val="006D554E"/>
    <w:rsid w:val="00710BA5"/>
    <w:rsid w:val="00893BB9"/>
    <w:rsid w:val="008F50CB"/>
    <w:rsid w:val="00CB20ED"/>
    <w:rsid w:val="00CB4522"/>
    <w:rsid w:val="00F0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ABE460B"/>
  <w15:docId w15:val="{CAE83B92-6175-4045-9272-2C203A4C5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63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836"/>
  </w:style>
  <w:style w:type="paragraph" w:styleId="Footer">
    <w:name w:val="footer"/>
    <w:basedOn w:val="Normal"/>
    <w:link w:val="FooterChar"/>
    <w:uiPriority w:val="99"/>
    <w:unhideWhenUsed/>
    <w:rsid w:val="00363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836"/>
  </w:style>
  <w:style w:type="paragraph" w:styleId="NormalWeb">
    <w:name w:val="Normal (Web)"/>
    <w:basedOn w:val="Normal"/>
    <w:uiPriority w:val="99"/>
    <w:semiHidden/>
    <w:unhideWhenUsed/>
    <w:rsid w:val="00363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63836"/>
    <w:rPr>
      <w:color w:val="0000FF"/>
      <w:u w:val="single"/>
    </w:rPr>
  </w:style>
  <w:style w:type="character" w:customStyle="1" w:styleId="sr-only">
    <w:name w:val="sr-only"/>
    <w:basedOn w:val="DefaultParagraphFont"/>
    <w:rsid w:val="00363836"/>
  </w:style>
  <w:style w:type="character" w:styleId="Emphasis">
    <w:name w:val="Emphasis"/>
    <w:basedOn w:val="DefaultParagraphFont"/>
    <w:uiPriority w:val="20"/>
    <w:qFormat/>
    <w:rsid w:val="00363836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8F50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pace.com/15830-light-speed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pace.com/36273-theory-special-relativity.html" TargetMode="External"/><Relationship Id="rId17" Type="http://schemas.openxmlformats.org/officeDocument/2006/relationships/hyperlink" Target="https://www.nasa.gov/artemi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olarsystem.nasa.gov/missions/artemis/in-depth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asa.gov/vision/universe/starsgalaxies/black_hole_description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olarsystem.nasa.gov/missions/lro/in-depth/" TargetMode="External"/><Relationship Id="rId10" Type="http://schemas.openxmlformats.org/officeDocument/2006/relationships/hyperlink" Target="https://www.space.com/15421-black-holes-facts-formation-discovery-sdcmp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rrRFBlSBv/SVey/eGzA06nyAhiw==">AMUW2mV0WxjmP/vPGlt9qYxQaAWk3o5nOR3iikVPZchSHjsxaSJ44L7ST7Y2zFkRTvfz+kJF29IhdGN2muO+7Ti2mH6+5jjRMIgqOMjdLonsgrX69zCwiwsU8175hEldeupuVYya8/Xx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785869A-05B8-4743-BDB0-6FCD52F1A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lab1-pc06</dc:creator>
  <cp:lastModifiedBy>lab1-pc06</cp:lastModifiedBy>
  <cp:revision>2</cp:revision>
  <dcterms:created xsi:type="dcterms:W3CDTF">2023-04-01T11:00:00Z</dcterms:created>
  <dcterms:modified xsi:type="dcterms:W3CDTF">2023-04-01T11:00:00Z</dcterms:modified>
</cp:coreProperties>
</file>