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243E" w14:textId="4D9EC2B2" w:rsidR="00E00EF7" w:rsidRDefault="00E77305">
      <w:pPr>
        <w:rPr>
          <w:rFonts w:ascii="Arial" w:hAnsi="Arial" w:cs="Arial"/>
          <w:color w:val="4D4C4C"/>
          <w:sz w:val="27"/>
          <w:szCs w:val="27"/>
          <w:shd w:val="clear" w:color="auto" w:fill="FFFFFF"/>
          <w:rtl/>
        </w:rPr>
      </w:pPr>
      <w:r>
        <w:rPr>
          <w:rFonts w:ascii="Arial" w:hAnsi="Arial" w:cs="Arial"/>
          <w:color w:val="4D4C4C"/>
          <w:sz w:val="27"/>
          <w:szCs w:val="27"/>
          <w:shd w:val="clear" w:color="auto" w:fill="FFFFFF"/>
          <w:rtl/>
        </w:rPr>
        <w:t>الهجوم السيبراني هو محاولة ضارة ومتعمدة من جانب فرد أو مؤسسة ما لاختراق نظام المعلومات لدى فرد أو مؤسسة أخرى. عادةً ما يبحث المهاجم عن شيء من المنفعة وراء تعطيل شبكة الضحية</w:t>
      </w:r>
      <w:r>
        <w:rPr>
          <w:rFonts w:ascii="Arial" w:hAnsi="Arial" w:cs="Arial"/>
          <w:color w:val="4D4C4C"/>
          <w:sz w:val="27"/>
          <w:szCs w:val="27"/>
          <w:shd w:val="clear" w:color="auto" w:fill="FFFFFF"/>
        </w:rPr>
        <w:t>.</w:t>
      </w:r>
    </w:p>
    <w:p w14:paraId="5EA0043F" w14:textId="3BCFE012" w:rsidR="00E77305" w:rsidRDefault="00E77305">
      <w:pPr>
        <w:rPr>
          <w:rFonts w:ascii="Arial" w:hAnsi="Arial" w:cs="Arial"/>
          <w:color w:val="4D4C4C"/>
          <w:sz w:val="27"/>
          <w:szCs w:val="27"/>
          <w:shd w:val="clear" w:color="auto" w:fill="FFFFFF"/>
          <w:rtl/>
        </w:rPr>
      </w:pPr>
    </w:p>
    <w:p w14:paraId="0AB23D7F" w14:textId="77777777" w:rsidR="00E77305" w:rsidRPr="00E77305" w:rsidRDefault="00E77305" w:rsidP="00E77305">
      <w:pPr>
        <w:shd w:val="clear" w:color="auto" w:fill="00BCEB"/>
        <w:spacing w:after="96" w:line="240" w:lineRule="auto"/>
        <w:textAlignment w:val="baseline"/>
        <w:outlineLvl w:val="2"/>
        <w:rPr>
          <w:rFonts w:ascii="Arial" w:eastAsia="Times New Roman" w:hAnsi="Arial" w:cs="Arial"/>
          <w:color w:val="014468"/>
          <w:kern w:val="0"/>
          <w:sz w:val="27"/>
          <w:szCs w:val="27"/>
          <w14:ligatures w14:val="none"/>
        </w:rPr>
      </w:pPr>
      <w:r w:rsidRPr="00E77305">
        <w:rPr>
          <w:rFonts w:ascii="Arial" w:eastAsia="Times New Roman" w:hAnsi="Arial" w:cs="Arial"/>
          <w:color w:val="014468"/>
          <w:kern w:val="0"/>
          <w:sz w:val="27"/>
          <w:szCs w:val="27"/>
          <w:rtl/>
          <w14:ligatures w14:val="none"/>
        </w:rPr>
        <w:t>البرامج الضارة</w:t>
      </w:r>
    </w:p>
    <w:p w14:paraId="72EDD5D9" w14:textId="77777777" w:rsidR="00E77305" w:rsidRPr="00E77305" w:rsidRDefault="00E77305" w:rsidP="00E77305">
      <w:pPr>
        <w:spacing w:after="200" w:line="240" w:lineRule="auto"/>
        <w:textAlignment w:val="baseline"/>
        <w:rPr>
          <w:rFonts w:ascii="inherit" w:eastAsia="Times New Roman" w:hAnsi="inherit" w:cs="Arial"/>
          <w:color w:val="014468"/>
          <w:kern w:val="0"/>
          <w:sz w:val="24"/>
          <w:szCs w:val="24"/>
          <w14:ligatures w14:val="none"/>
        </w:rPr>
      </w:pPr>
      <w:r w:rsidRPr="00E77305">
        <w:rPr>
          <w:rFonts w:ascii="inherit" w:eastAsia="Times New Roman" w:hAnsi="inherit" w:cs="Arial"/>
          <w:color w:val="014468"/>
          <w:kern w:val="0"/>
          <w:sz w:val="24"/>
          <w:szCs w:val="24"/>
          <w:rtl/>
          <w14:ligatures w14:val="none"/>
        </w:rPr>
        <w:t>البرامج الضارة هو مصطلح لوصف البرمجيات الخبيثة، بما في ذلك برامج التجسس</w:t>
      </w:r>
      <w:r w:rsidRPr="00E77305">
        <w:rPr>
          <w:rFonts w:ascii="inherit" w:eastAsia="Times New Roman" w:hAnsi="inherit" w:cs="Arial"/>
          <w:color w:val="014468"/>
          <w:kern w:val="0"/>
          <w:sz w:val="24"/>
          <w:szCs w:val="24"/>
          <w14:ligatures w14:val="none"/>
        </w:rPr>
        <w:t xml:space="preserve"> spyware </w:t>
      </w:r>
      <w:r w:rsidRPr="00E77305">
        <w:rPr>
          <w:rFonts w:ascii="inherit" w:eastAsia="Times New Roman" w:hAnsi="inherit" w:cs="Arial"/>
          <w:color w:val="014468"/>
          <w:kern w:val="0"/>
          <w:sz w:val="24"/>
          <w:szCs w:val="24"/>
          <w:rtl/>
          <w14:ligatures w14:val="none"/>
        </w:rPr>
        <w:t>وبرامج الفدية الضارة والفيروسات وكذلك الفيروسات المتنقلة. تحاول البرامج الضارة اختراق الشبكة من خلال استغلال الثغرات الأمنية، ويتم ذلك عادةً عندما ينقر مستخدم ما على رابط خطير أو مرفق بريد إلكتروني يعمل على تثبيت البرامج الخطرة. وبمجرد الوصول إلى النظام، يمكن للبرامج الضارة تنفيذ الآتي</w:t>
      </w:r>
      <w:r w:rsidRPr="00E77305">
        <w:rPr>
          <w:rFonts w:ascii="inherit" w:eastAsia="Times New Roman" w:hAnsi="inherit" w:cs="Arial"/>
          <w:color w:val="014468"/>
          <w:kern w:val="0"/>
          <w:sz w:val="24"/>
          <w:szCs w:val="24"/>
          <w14:ligatures w14:val="none"/>
        </w:rPr>
        <w:t>:</w:t>
      </w:r>
    </w:p>
    <w:p w14:paraId="2931E630" w14:textId="77777777" w:rsidR="00E77305" w:rsidRPr="00E77305" w:rsidRDefault="00E77305" w:rsidP="00E77305">
      <w:pPr>
        <w:numPr>
          <w:ilvl w:val="0"/>
          <w:numId w:val="1"/>
        </w:numPr>
        <w:spacing w:after="200" w:line="240" w:lineRule="auto"/>
        <w:ind w:right="255"/>
        <w:textAlignment w:val="baseline"/>
        <w:rPr>
          <w:rFonts w:ascii="inherit" w:eastAsia="Times New Roman" w:hAnsi="inherit" w:cs="Arial"/>
          <w:color w:val="014468"/>
          <w:kern w:val="0"/>
          <w:sz w:val="24"/>
          <w:szCs w:val="24"/>
          <w14:ligatures w14:val="none"/>
        </w:rPr>
      </w:pPr>
      <w:r w:rsidRPr="00E77305">
        <w:rPr>
          <w:rFonts w:ascii="inherit" w:eastAsia="Times New Roman" w:hAnsi="inherit" w:cs="Arial"/>
          <w:color w:val="014468"/>
          <w:kern w:val="0"/>
          <w:sz w:val="24"/>
          <w:szCs w:val="24"/>
          <w:rtl/>
          <w14:ligatures w14:val="none"/>
        </w:rPr>
        <w:t>حجب الوصول إلى المكونات الرئيسية للشبكة (برامج الفدية الضارة)</w:t>
      </w:r>
    </w:p>
    <w:p w14:paraId="7A5878C1" w14:textId="77777777" w:rsidR="00E77305" w:rsidRPr="00E77305" w:rsidRDefault="00E77305" w:rsidP="00E77305">
      <w:pPr>
        <w:numPr>
          <w:ilvl w:val="0"/>
          <w:numId w:val="1"/>
        </w:numPr>
        <w:spacing w:after="200" w:line="240" w:lineRule="auto"/>
        <w:ind w:right="255"/>
        <w:textAlignment w:val="baseline"/>
        <w:rPr>
          <w:rFonts w:ascii="inherit" w:eastAsia="Times New Roman" w:hAnsi="inherit" w:cs="Arial"/>
          <w:color w:val="014468"/>
          <w:kern w:val="0"/>
          <w:sz w:val="24"/>
          <w:szCs w:val="24"/>
          <w14:ligatures w14:val="none"/>
        </w:rPr>
      </w:pPr>
      <w:r w:rsidRPr="00E77305">
        <w:rPr>
          <w:rFonts w:ascii="inherit" w:eastAsia="Times New Roman" w:hAnsi="inherit" w:cs="Arial"/>
          <w:color w:val="014468"/>
          <w:kern w:val="0"/>
          <w:sz w:val="24"/>
          <w:szCs w:val="24"/>
          <w:rtl/>
          <w14:ligatures w14:val="none"/>
        </w:rPr>
        <w:t>تثبيت البرامج الضارة أو غيرها من البرامج المؤذية</w:t>
      </w:r>
    </w:p>
    <w:p w14:paraId="2F1D8298" w14:textId="77777777" w:rsidR="00E77305" w:rsidRPr="00E77305" w:rsidRDefault="00E77305" w:rsidP="00E77305">
      <w:pPr>
        <w:numPr>
          <w:ilvl w:val="0"/>
          <w:numId w:val="1"/>
        </w:numPr>
        <w:spacing w:after="200" w:line="240" w:lineRule="auto"/>
        <w:ind w:right="255"/>
        <w:textAlignment w:val="baseline"/>
        <w:rPr>
          <w:rFonts w:ascii="inherit" w:eastAsia="Times New Roman" w:hAnsi="inherit" w:cs="Arial"/>
          <w:color w:val="014468"/>
          <w:kern w:val="0"/>
          <w:sz w:val="24"/>
          <w:szCs w:val="24"/>
          <w14:ligatures w14:val="none"/>
        </w:rPr>
      </w:pPr>
      <w:r w:rsidRPr="00E77305">
        <w:rPr>
          <w:rFonts w:ascii="inherit" w:eastAsia="Times New Roman" w:hAnsi="inherit" w:cs="Arial"/>
          <w:color w:val="014468"/>
          <w:kern w:val="0"/>
          <w:sz w:val="24"/>
          <w:szCs w:val="24"/>
          <w:rtl/>
          <w14:ligatures w14:val="none"/>
        </w:rPr>
        <w:t>الحصول على المعلومات بشكل خفي من خلال نقل البيانات من محرك الأقراص الثابتة (برامج التجسس)</w:t>
      </w:r>
    </w:p>
    <w:p w14:paraId="1A27CC13" w14:textId="1418DDD0" w:rsidR="00E77305" w:rsidRDefault="00E77305" w:rsidP="00E77305">
      <w:pPr>
        <w:numPr>
          <w:ilvl w:val="0"/>
          <w:numId w:val="1"/>
        </w:numPr>
        <w:spacing w:after="0" w:line="240" w:lineRule="auto"/>
        <w:ind w:right="255"/>
        <w:textAlignment w:val="baseline"/>
        <w:rPr>
          <w:rFonts w:ascii="inherit" w:eastAsia="Times New Roman" w:hAnsi="inherit" w:cs="Arial"/>
          <w:color w:val="014468"/>
          <w:kern w:val="0"/>
          <w:sz w:val="24"/>
          <w:szCs w:val="24"/>
          <w14:ligatures w14:val="none"/>
        </w:rPr>
      </w:pPr>
      <w:r w:rsidRPr="00E77305">
        <w:rPr>
          <w:rFonts w:ascii="inherit" w:eastAsia="Times New Roman" w:hAnsi="inherit" w:cs="Arial"/>
          <w:color w:val="014468"/>
          <w:kern w:val="0"/>
          <w:sz w:val="24"/>
          <w:szCs w:val="24"/>
          <w:rtl/>
          <w14:ligatures w14:val="none"/>
        </w:rPr>
        <w:t>تعطيل مكونات محددة وجعل النظام غير صالح للعمل</w:t>
      </w:r>
    </w:p>
    <w:p w14:paraId="1902280A" w14:textId="02C6D94F" w:rsidR="00E77305" w:rsidRDefault="00E77305" w:rsidP="00E77305">
      <w:pPr>
        <w:spacing w:after="0" w:line="240" w:lineRule="auto"/>
        <w:ind w:right="255"/>
        <w:textAlignment w:val="baseline"/>
        <w:rPr>
          <w:rFonts w:ascii="inherit" w:eastAsia="Times New Roman" w:hAnsi="inherit" w:cs="Arial"/>
          <w:color w:val="014468"/>
          <w:kern w:val="0"/>
          <w:sz w:val="24"/>
          <w:szCs w:val="24"/>
          <w:rtl/>
          <w14:ligatures w14:val="none"/>
        </w:rPr>
      </w:pPr>
    </w:p>
    <w:p w14:paraId="218B5EBA" w14:textId="7ABDD3CB" w:rsidR="00E77305" w:rsidRDefault="00E77305" w:rsidP="00E77305">
      <w:pPr>
        <w:spacing w:after="0" w:line="240" w:lineRule="auto"/>
        <w:ind w:right="255"/>
        <w:textAlignment w:val="baseline"/>
        <w:rPr>
          <w:rFonts w:ascii="inherit" w:eastAsia="Times New Roman" w:hAnsi="inherit" w:cs="Arial"/>
          <w:color w:val="014468"/>
          <w:kern w:val="0"/>
          <w:sz w:val="24"/>
          <w:szCs w:val="24"/>
          <w:rtl/>
          <w14:ligatures w14:val="none"/>
        </w:rPr>
      </w:pPr>
    </w:p>
    <w:p w14:paraId="5F731BDD" w14:textId="5E00D6B5" w:rsidR="00E77305" w:rsidRDefault="00E77305" w:rsidP="00E77305">
      <w:pPr>
        <w:spacing w:after="0" w:line="240" w:lineRule="auto"/>
        <w:ind w:right="255"/>
        <w:textAlignment w:val="baseline"/>
        <w:rPr>
          <w:rFonts w:ascii="inherit" w:eastAsia="Times New Roman" w:hAnsi="inherit" w:cs="Arial"/>
          <w:color w:val="014468"/>
          <w:kern w:val="0"/>
          <w:sz w:val="24"/>
          <w:szCs w:val="24"/>
          <w:rtl/>
          <w14:ligatures w14:val="none"/>
        </w:rPr>
      </w:pPr>
    </w:p>
    <w:p w14:paraId="6139CD65" w14:textId="77777777" w:rsidR="00E77305" w:rsidRPr="00E77305" w:rsidRDefault="00E77305" w:rsidP="00E77305">
      <w:pPr>
        <w:spacing w:after="0" w:line="240" w:lineRule="auto"/>
        <w:ind w:right="255"/>
        <w:textAlignment w:val="baseline"/>
        <w:rPr>
          <w:rFonts w:ascii="inherit" w:eastAsia="Times New Roman" w:hAnsi="inherit" w:cs="Arial"/>
          <w:color w:val="014468"/>
          <w:kern w:val="0"/>
          <w:sz w:val="24"/>
          <w:szCs w:val="24"/>
          <w14:ligatures w14:val="none"/>
        </w:rPr>
      </w:pPr>
    </w:p>
    <w:p w14:paraId="30D3DDB2" w14:textId="77777777" w:rsidR="00E77305" w:rsidRDefault="00E77305"/>
    <w:sectPr w:rsidR="00E773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102EE"/>
    <w:multiLevelType w:val="multilevel"/>
    <w:tmpl w:val="1F8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72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05"/>
    <w:rsid w:val="00E00EF7"/>
    <w:rsid w:val="00E77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2821"/>
  <w15:chartTrackingRefBased/>
  <w15:docId w15:val="{8327FB91-0532-4815-8118-63A8EDAC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11808">
      <w:bodyDiv w:val="1"/>
      <w:marLeft w:val="0"/>
      <w:marRight w:val="0"/>
      <w:marTop w:val="0"/>
      <w:marBottom w:val="0"/>
      <w:divBdr>
        <w:top w:val="none" w:sz="0" w:space="0" w:color="auto"/>
        <w:left w:val="none" w:sz="0" w:space="0" w:color="auto"/>
        <w:bottom w:val="none" w:sz="0" w:space="0" w:color="auto"/>
        <w:right w:val="none" w:sz="0" w:space="0" w:color="auto"/>
      </w:divBdr>
      <w:divsChild>
        <w:div w:id="77228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Tashman</dc:creator>
  <cp:keywords/>
  <dc:description/>
  <cp:lastModifiedBy>Mariam Tashman</cp:lastModifiedBy>
  <cp:revision>1</cp:revision>
  <dcterms:created xsi:type="dcterms:W3CDTF">2023-03-31T07:53:00Z</dcterms:created>
  <dcterms:modified xsi:type="dcterms:W3CDTF">2023-03-31T07:55:00Z</dcterms:modified>
</cp:coreProperties>
</file>