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الإسم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جاستين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ايهاب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الصف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العاشر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</w:t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المادة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حاسوب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اليوم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الأربعاء</w:t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التاريخ</w:t>
      </w:r>
      <w:r w:rsidDel="00000000" w:rsidR="00000000" w:rsidRPr="00000000">
        <w:rPr>
          <w:sz w:val="36"/>
          <w:szCs w:val="36"/>
          <w:rtl w:val="1"/>
        </w:rPr>
        <w:t xml:space="preserve"> :- 2023/3/1</w:t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س</w:t>
      </w:r>
      <w:r w:rsidDel="00000000" w:rsidR="00000000" w:rsidRPr="00000000">
        <w:rPr>
          <w:b w:val="1"/>
          <w:sz w:val="36"/>
          <w:szCs w:val="36"/>
          <w:rtl w:val="1"/>
        </w:rPr>
        <w:t xml:space="preserve">:-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هل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هناك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للشبكات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حسب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المساحة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الجغرافية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غير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0"/>
        </w:rPr>
        <w:t xml:space="preserve">LAN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0"/>
        </w:rPr>
        <w:t xml:space="preserve">WAN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هي</w:t>
      </w:r>
      <w:r w:rsidDel="00000000" w:rsidR="00000000" w:rsidRPr="00000000">
        <w:rPr>
          <w:b w:val="1"/>
          <w:color w:val="293846"/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:-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أنواع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الشبكات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حسب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المساحة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التي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تغطيها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تنقسم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إلي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3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أنواع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40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الشبكات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المحلية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LAN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=&gt;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Local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Area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Networks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الشبكات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الإقليمية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MAN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=&gt;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Metropolitan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Area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Network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40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الشبكات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الواسعة</w:t>
      </w:r>
      <w:r w:rsidDel="00000000" w:rsidR="00000000" w:rsidRPr="00000000">
        <w:rPr>
          <w:b w:val="1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WAN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=&gt;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Wide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Area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Networks</w:t>
      </w:r>
    </w:p>
    <w:p w:rsidR="00000000" w:rsidDel="00000000" w:rsidP="00000000" w:rsidRDefault="00000000" w:rsidRPr="00000000" w14:paraId="0000000C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  <w:color w:val="293846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28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