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7360D4F2" w:rsidR="00BE43F1" w:rsidRPr="00FC2A44" w:rsidRDefault="00857FBC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Same volume of solvent</w:t>
            </w:r>
          </w:p>
        </w:tc>
        <w:tc>
          <w:tcPr>
            <w:tcW w:w="3510" w:type="dxa"/>
          </w:tcPr>
          <w:p w14:paraId="59611EC5" w14:textId="427ECCA3" w:rsidR="00BE43F1" w:rsidRPr="00FC2A44" w:rsidRDefault="00857FBC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Measuring cylinder</w:t>
            </w:r>
          </w:p>
        </w:tc>
        <w:tc>
          <w:tcPr>
            <w:tcW w:w="4371" w:type="dxa"/>
          </w:tcPr>
          <w:p w14:paraId="7DE64CE5" w14:textId="743088EB" w:rsidR="004F5217" w:rsidRPr="004F5217" w:rsidRDefault="00857FBC" w:rsidP="00857FBC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Different amount of solvent may change how much the colors would rise.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64A65278" w:rsidR="00CB3704" w:rsidRPr="00857FBC" w:rsidRDefault="006F0B59" w:rsidP="006F0B59">
      <w:pPr>
        <w:rPr>
          <w:rFonts w:ascii="Arial" w:eastAsia="Times New Roman" w:hAnsi="Arial" w:cs="Arial"/>
          <w:color w:val="222A35" w:themeColor="text2" w:themeShade="80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  <w:r w:rsidR="00CB3704" w:rsidRPr="00857FBC">
        <w:rPr>
          <w:rFonts w:ascii="Arial" w:eastAsia="Times New Roman" w:hAnsi="Arial" w:cs="Arial"/>
          <w:color w:val="222A35" w:themeColor="text2" w:themeShade="80"/>
          <w:sz w:val="24"/>
          <w:szCs w:val="24"/>
        </w:rPr>
        <w:t>.</w:t>
      </w:r>
      <w:r w:rsidR="00857FBC" w:rsidRPr="00857FBC">
        <w:rPr>
          <w:rFonts w:ascii="Arial" w:eastAsia="Times New Roman" w:hAnsi="Arial" w:cs="Arial"/>
          <w:color w:val="222A35" w:themeColor="text2" w:themeShade="80"/>
          <w:sz w:val="24"/>
          <w:szCs w:val="24"/>
        </w:rPr>
        <w:t>blue</w:t>
      </w:r>
      <w:proofErr w:type="gramEnd"/>
      <w:r w:rsidR="00857FBC" w:rsidRPr="00857FBC">
        <w:rPr>
          <w:rFonts w:ascii="Arial" w:eastAsia="Times New Roman" w:hAnsi="Arial" w:cs="Arial"/>
          <w:color w:val="222A35" w:themeColor="text2" w:themeShade="80"/>
          <w:sz w:val="24"/>
          <w:szCs w:val="24"/>
        </w:rPr>
        <w:t>, red, black/green. I used black, it gave me green.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1CAC9A18" w:rsidR="009248BF" w:rsidRPr="00857FBC" w:rsidRDefault="006F0B59" w:rsidP="005F278C">
      <w:pPr>
        <w:rPr>
          <w:rFonts w:ascii="Arial" w:eastAsia="Times New Roman" w:hAnsi="Arial" w:cs="Arial"/>
          <w:color w:val="222A35" w:themeColor="text2" w:themeShade="80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used .</w:t>
      </w:r>
      <w:r w:rsidR="00857FBC">
        <w:rPr>
          <w:rFonts w:ascii="Arial" w:eastAsia="Times New Roman" w:hAnsi="Arial" w:cs="Arial"/>
          <w:color w:val="222A35" w:themeColor="text2" w:themeShade="80"/>
          <w:sz w:val="24"/>
          <w:szCs w:val="24"/>
        </w:rPr>
        <w:t>water</w:t>
      </w:r>
      <w:proofErr w:type="gramEnd"/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0952C9CB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  <w:r w:rsidR="00857FBC" w:rsidRPr="00857FBC">
        <w:rPr>
          <w:rFonts w:ascii="Arial" w:eastAsia="Times New Roman" w:hAnsi="Arial" w:cs="Arial"/>
          <w:b/>
          <w:bCs/>
          <w:color w:val="222A35" w:themeColor="text2" w:themeShade="80"/>
          <w:sz w:val="24"/>
          <w:szCs w:val="24"/>
        </w:rPr>
        <w:t>ethanol</w:t>
      </w:r>
      <w:r w:rsidR="00857FBC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381"/>
        <w:gridCol w:w="936"/>
        <w:gridCol w:w="2026"/>
        <w:gridCol w:w="836"/>
        <w:gridCol w:w="1790"/>
        <w:gridCol w:w="1770"/>
        <w:gridCol w:w="1791"/>
      </w:tblGrid>
      <w:tr w:rsidR="0024605D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24605D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0C89D9E5" w:rsidR="00940F4E" w:rsidRPr="005E4C72" w:rsidRDefault="00857FB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6EFA4EA7" w14:textId="7B9F83F2" w:rsidR="00940F4E" w:rsidRDefault="00857FB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  <w:p w14:paraId="6F8549BB" w14:textId="1B363630" w:rsidR="00857FBC" w:rsidRDefault="00857FB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Dark purple</w:t>
            </w:r>
          </w:p>
          <w:p w14:paraId="09C99BCB" w14:textId="62771A80" w:rsidR="00857FBC" w:rsidRDefault="00857FB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Light blue</w:t>
            </w:r>
          </w:p>
          <w:p w14:paraId="13A83C34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579745DF" w:rsidR="00940F4E" w:rsidRPr="005E4C72" w:rsidRDefault="00857FB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070" w:type="dxa"/>
          </w:tcPr>
          <w:p w14:paraId="364ADA62" w14:textId="60E1B67B" w:rsidR="00940F4E" w:rsidRPr="005E4C72" w:rsidRDefault="00857FB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900" w:type="dxa"/>
          </w:tcPr>
          <w:p w14:paraId="70A8A1D0" w14:textId="0964187E" w:rsidR="00940F4E" w:rsidRPr="005E4C72" w:rsidRDefault="00857FB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Black/green</w:t>
            </w:r>
          </w:p>
        </w:tc>
        <w:tc>
          <w:tcPr>
            <w:tcW w:w="1890" w:type="dxa"/>
          </w:tcPr>
          <w:p w14:paraId="7D228F3C" w14:textId="2C8CE6A4" w:rsidR="00940F4E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</w:t>
            </w:r>
          </w:p>
          <w:p w14:paraId="38F28B77" w14:textId="7EA7C0EF" w:rsidR="0024605D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  <w:p w14:paraId="10549BF5" w14:textId="492DBAE6" w:rsidR="0024605D" w:rsidRPr="005E4C72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</w:tr>
      <w:tr w:rsidR="0024605D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714993A5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24605D">
              <w:rPr>
                <w:rFonts w:eastAsia="Times New Roman" w:cstheme="minorHAnsi"/>
                <w:color w:val="222A35" w:themeColor="text2" w:themeShade="80"/>
                <w:sz w:val="32"/>
                <w:szCs w:val="32"/>
              </w:rPr>
              <w:t>ethanol</w:t>
            </w:r>
          </w:p>
        </w:tc>
        <w:tc>
          <w:tcPr>
            <w:tcW w:w="990" w:type="dxa"/>
          </w:tcPr>
          <w:p w14:paraId="614014C1" w14:textId="5D7D8DB7" w:rsidR="00940F4E" w:rsidRPr="005E4C72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7269169D" w14:textId="438A6490" w:rsidR="00940F4E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Light blue</w:t>
            </w:r>
          </w:p>
          <w:p w14:paraId="2F40B9C3" w14:textId="645B0C8D" w:rsidR="0024605D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Dark blue</w:t>
            </w: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5720EDDC" w:rsidR="00940F4E" w:rsidRPr="005E4C72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070" w:type="dxa"/>
          </w:tcPr>
          <w:p w14:paraId="1808AB12" w14:textId="4960AE45" w:rsidR="00940F4E" w:rsidRPr="005E4C72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900" w:type="dxa"/>
          </w:tcPr>
          <w:p w14:paraId="1F97919B" w14:textId="650E095D" w:rsidR="00940F4E" w:rsidRPr="005E4C72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Black/green</w:t>
            </w:r>
          </w:p>
        </w:tc>
        <w:tc>
          <w:tcPr>
            <w:tcW w:w="1890" w:type="dxa"/>
          </w:tcPr>
          <w:p w14:paraId="6F05E0D1" w14:textId="30854B76" w:rsidR="00940F4E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  <w:p w14:paraId="3F2774CE" w14:textId="3B527ADF" w:rsidR="0024605D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14:paraId="14B9A667" w14:textId="2F6B6B50" w:rsidR="0024605D" w:rsidRPr="005E4C72" w:rsidRDefault="002460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Turquoise 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8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69AF9" w14:textId="77777777" w:rsidR="00F178A6" w:rsidRDefault="00F178A6" w:rsidP="00DA4CD6">
      <w:pPr>
        <w:spacing w:after="0" w:line="240" w:lineRule="auto"/>
      </w:pPr>
      <w:r>
        <w:separator/>
      </w:r>
    </w:p>
  </w:endnote>
  <w:endnote w:type="continuationSeparator" w:id="0">
    <w:p w14:paraId="773E0602" w14:textId="77777777" w:rsidR="00F178A6" w:rsidRDefault="00F178A6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29B33" w14:textId="77777777" w:rsidR="00F178A6" w:rsidRDefault="00F178A6" w:rsidP="00DA4CD6">
      <w:pPr>
        <w:spacing w:after="0" w:line="240" w:lineRule="auto"/>
      </w:pPr>
      <w:r>
        <w:separator/>
      </w:r>
    </w:p>
  </w:footnote>
  <w:footnote w:type="continuationSeparator" w:id="0">
    <w:p w14:paraId="1B076D3D" w14:textId="77777777" w:rsidR="00F178A6" w:rsidRDefault="00F178A6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4605D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57FBC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178A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ACERM</cp:lastModifiedBy>
  <cp:revision>2</cp:revision>
  <cp:lastPrinted>2021-03-10T13:57:00Z</cp:lastPrinted>
  <dcterms:created xsi:type="dcterms:W3CDTF">2022-11-30T14:55:00Z</dcterms:created>
  <dcterms:modified xsi:type="dcterms:W3CDTF">2022-11-30T14:55:00Z</dcterms:modified>
</cp:coreProperties>
</file>