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F958" w14:textId="61D5B23D" w:rsidR="000B6CC6" w:rsidRPr="00272AA1" w:rsidRDefault="00272AA1">
      <w:pPr>
        <w:rPr>
          <w:b/>
          <w:bCs/>
          <w:sz w:val="44"/>
          <w:szCs w:val="44"/>
        </w:rPr>
      </w:pPr>
      <w:r w:rsidRPr="00272AA1">
        <w:rPr>
          <w:b/>
          <w:bCs/>
          <w:sz w:val="44"/>
          <w:szCs w:val="44"/>
        </w:rPr>
        <w:t>JORDAN.</w:t>
      </w:r>
    </w:p>
    <w:p w14:paraId="5E23B329" w14:textId="4A3DB926" w:rsidR="00272AA1" w:rsidRDefault="00272AA1">
      <w:pPr>
        <w:rPr>
          <w:sz w:val="36"/>
          <w:szCs w:val="36"/>
        </w:rPr>
      </w:pPr>
      <w:r w:rsidRPr="00272AA1">
        <w:rPr>
          <w:sz w:val="36"/>
          <w:szCs w:val="36"/>
        </w:rPr>
        <w:t>The extraction of phosphate, petroleum refining, and cement production are the country's major heavy industries. Food, clothing, and a variety of consumer goods also are produced.</w:t>
      </w:r>
    </w:p>
    <w:p w14:paraId="3CF4B40E" w14:textId="12AC6158" w:rsidR="00272AA1" w:rsidRDefault="00272AA1">
      <w:pPr>
        <w:rPr>
          <w:sz w:val="36"/>
          <w:szCs w:val="36"/>
        </w:rPr>
      </w:pPr>
    </w:p>
    <w:p w14:paraId="7A1F21CA" w14:textId="0634119E" w:rsidR="00272AA1" w:rsidRPr="00272AA1" w:rsidRDefault="00272AA1">
      <w:pPr>
        <w:rPr>
          <w:b/>
          <w:bCs/>
          <w:sz w:val="44"/>
          <w:szCs w:val="44"/>
        </w:rPr>
      </w:pPr>
      <w:r w:rsidRPr="00272AA1">
        <w:rPr>
          <w:b/>
          <w:bCs/>
          <w:sz w:val="44"/>
          <w:szCs w:val="44"/>
        </w:rPr>
        <w:t>Lebanon.</w:t>
      </w:r>
    </w:p>
    <w:p w14:paraId="16948B1B" w14:textId="15382BF2" w:rsidR="00272AA1" w:rsidRDefault="00272AA1">
      <w:pPr>
        <w:rPr>
          <w:sz w:val="36"/>
          <w:szCs w:val="36"/>
        </w:rPr>
      </w:pPr>
      <w:r w:rsidRPr="00272AA1">
        <w:rPr>
          <w:sz w:val="36"/>
          <w:szCs w:val="36"/>
        </w:rPr>
        <w:t>Lebanon's liberal economy is based on competition and private ownership. Services and banking sectors predominate, representing 70% of the country's gross national product.</w:t>
      </w:r>
    </w:p>
    <w:p w14:paraId="26FAA441" w14:textId="787C1412" w:rsidR="00272AA1" w:rsidRPr="00272AA1" w:rsidRDefault="00272AA1">
      <w:pPr>
        <w:rPr>
          <w:b/>
          <w:bCs/>
          <w:sz w:val="44"/>
          <w:szCs w:val="44"/>
        </w:rPr>
      </w:pPr>
    </w:p>
    <w:p w14:paraId="4B1AFB29" w14:textId="22B96304" w:rsidR="00272AA1" w:rsidRDefault="00272AA1">
      <w:pPr>
        <w:rPr>
          <w:b/>
          <w:bCs/>
          <w:sz w:val="44"/>
          <w:szCs w:val="44"/>
        </w:rPr>
      </w:pPr>
      <w:r w:rsidRPr="00272AA1">
        <w:rPr>
          <w:b/>
          <w:bCs/>
          <w:sz w:val="44"/>
          <w:szCs w:val="44"/>
        </w:rPr>
        <w:t>United Arab Emirates.</w:t>
      </w:r>
    </w:p>
    <w:p w14:paraId="3D1844FA" w14:textId="66A67D23" w:rsidR="00272AA1" w:rsidRPr="00272AA1" w:rsidRDefault="00272AA1">
      <w:pPr>
        <w:rPr>
          <w:sz w:val="36"/>
          <w:szCs w:val="36"/>
        </w:rPr>
      </w:pPr>
      <w:r w:rsidRPr="00272AA1">
        <w:rPr>
          <w:sz w:val="36"/>
          <w:szCs w:val="36"/>
        </w:rPr>
        <w:t>The UAE rubber and plastics industry is one of the largest and most important industries in the UAE after oil and gas.</w:t>
      </w:r>
    </w:p>
    <w:p w14:paraId="028011B5" w14:textId="1C1BA49F" w:rsidR="00272AA1" w:rsidRDefault="00272AA1">
      <w:pPr>
        <w:rPr>
          <w:sz w:val="32"/>
          <w:szCs w:val="32"/>
        </w:rPr>
      </w:pPr>
    </w:p>
    <w:p w14:paraId="6B8739BB" w14:textId="14ED7006" w:rsidR="00272AA1" w:rsidRDefault="00272AA1">
      <w:pPr>
        <w:rPr>
          <w:b/>
          <w:bCs/>
          <w:sz w:val="52"/>
          <w:szCs w:val="52"/>
        </w:rPr>
      </w:pPr>
      <w:r>
        <w:rPr>
          <w:b/>
          <w:bCs/>
          <w:sz w:val="52"/>
          <w:szCs w:val="52"/>
        </w:rPr>
        <w:t>T</w:t>
      </w:r>
      <w:r w:rsidRPr="00272AA1">
        <w:rPr>
          <w:b/>
          <w:bCs/>
          <w:sz w:val="52"/>
          <w:szCs w:val="52"/>
        </w:rPr>
        <w:t>unisia</w:t>
      </w:r>
      <w:r w:rsidR="00ED7C98">
        <w:rPr>
          <w:b/>
          <w:bCs/>
          <w:sz w:val="52"/>
          <w:szCs w:val="52"/>
        </w:rPr>
        <w:t>.</w:t>
      </w:r>
    </w:p>
    <w:p w14:paraId="2BD7E809" w14:textId="77777777" w:rsidR="00ED7C98" w:rsidRPr="00ED7C98" w:rsidRDefault="00272AA1" w:rsidP="00ED7C98">
      <w:pPr>
        <w:rPr>
          <w:sz w:val="40"/>
          <w:szCs w:val="40"/>
        </w:rPr>
      </w:pPr>
      <w:r w:rsidRPr="00ED7C98">
        <w:rPr>
          <w:sz w:val="40"/>
          <w:szCs w:val="40"/>
        </w:rPr>
        <w:t>In recent years, multinational companies have established call centers primarily for European markets. Due to its moderate Mediterranean climate, beautiful beaches, and outstanding antiquities, Tunisia enjoys an extensive tourism sector. The GOT provides robust incentives for investment in this area.</w:t>
      </w:r>
    </w:p>
    <w:p w14:paraId="21A51222" w14:textId="3D5CAA0A" w:rsidR="00ED7C98" w:rsidRDefault="00ED7C98" w:rsidP="00ED7C98">
      <w:pPr>
        <w:rPr>
          <w:b/>
          <w:bCs/>
          <w:sz w:val="52"/>
          <w:szCs w:val="52"/>
        </w:rPr>
      </w:pPr>
      <w:r w:rsidRPr="00ED7C98">
        <w:rPr>
          <w:b/>
          <w:bCs/>
          <w:sz w:val="52"/>
          <w:szCs w:val="52"/>
        </w:rPr>
        <w:lastRenderedPageBreak/>
        <w:t>Morocco</w:t>
      </w:r>
      <w:r>
        <w:rPr>
          <w:b/>
          <w:bCs/>
          <w:sz w:val="52"/>
          <w:szCs w:val="52"/>
        </w:rPr>
        <w:t>.</w:t>
      </w:r>
    </w:p>
    <w:p w14:paraId="26F42537" w14:textId="32DFB235" w:rsidR="00ED7C98" w:rsidRDefault="00ED7C98" w:rsidP="00ED7C98">
      <w:pPr>
        <w:rPr>
          <w:sz w:val="40"/>
          <w:szCs w:val="40"/>
        </w:rPr>
      </w:pPr>
      <w:r w:rsidRPr="00ED7C98">
        <w:rPr>
          <w:sz w:val="40"/>
          <w:szCs w:val="40"/>
        </w:rPr>
        <w:t>The major resources of the Moroccan economy are agriculture, phosphate minerals, and tourism. Sales of fish and seafood are important as well. Industry and mining contribute about one-third of the annual GDP.</w:t>
      </w:r>
    </w:p>
    <w:p w14:paraId="4AC47B89" w14:textId="6EC42044" w:rsidR="00ED7C98" w:rsidRDefault="00ED7C98" w:rsidP="00ED7C98">
      <w:pPr>
        <w:rPr>
          <w:sz w:val="40"/>
          <w:szCs w:val="40"/>
        </w:rPr>
      </w:pPr>
    </w:p>
    <w:p w14:paraId="7516C750" w14:textId="56EB7557" w:rsidR="00ED7C98" w:rsidRDefault="00ED7C98" w:rsidP="00ED7C98">
      <w:pPr>
        <w:rPr>
          <w:b/>
          <w:bCs/>
          <w:sz w:val="56"/>
          <w:szCs w:val="56"/>
        </w:rPr>
      </w:pPr>
      <w:r w:rsidRPr="00ED7C98">
        <w:rPr>
          <w:b/>
          <w:bCs/>
          <w:sz w:val="56"/>
          <w:szCs w:val="56"/>
        </w:rPr>
        <w:t>Qatar</w:t>
      </w:r>
      <w:r>
        <w:rPr>
          <w:b/>
          <w:bCs/>
          <w:sz w:val="56"/>
          <w:szCs w:val="56"/>
        </w:rPr>
        <w:t>.</w:t>
      </w:r>
    </w:p>
    <w:p w14:paraId="22016D4A" w14:textId="3D6DE9BE" w:rsidR="00ED7C98" w:rsidRDefault="00ED7C98" w:rsidP="00ED7C98">
      <w:pPr>
        <w:rPr>
          <w:sz w:val="36"/>
          <w:szCs w:val="36"/>
        </w:rPr>
      </w:pPr>
      <w:r w:rsidRPr="00ED7C98">
        <w:rPr>
          <w:sz w:val="36"/>
          <w:szCs w:val="36"/>
        </w:rPr>
        <w:t xml:space="preserve">Below is a list of the main business sectors within the State of Qatar. Oil and gas </w:t>
      </w:r>
      <w:proofErr w:type="gramStart"/>
      <w:r w:rsidRPr="00ED7C98">
        <w:rPr>
          <w:sz w:val="36"/>
          <w:szCs w:val="36"/>
        </w:rPr>
        <w:t>is</w:t>
      </w:r>
      <w:proofErr w:type="gramEnd"/>
      <w:r w:rsidRPr="00ED7C98">
        <w:rPr>
          <w:sz w:val="36"/>
          <w:szCs w:val="36"/>
        </w:rPr>
        <w:t xml:space="preserve"> the largest sector accounting for around half the country's gross domestic product. The Government of Qatar has been pushing for the diversification of industry in order to reduce reliance on the oil and gas industry for revenues.</w:t>
      </w:r>
    </w:p>
    <w:p w14:paraId="3CACFE3B" w14:textId="53A1FFF7" w:rsidR="00ED7C98" w:rsidRDefault="00ED7C98" w:rsidP="00ED7C98">
      <w:pPr>
        <w:rPr>
          <w:sz w:val="36"/>
          <w:szCs w:val="36"/>
        </w:rPr>
      </w:pPr>
    </w:p>
    <w:p w14:paraId="08E57B1A" w14:textId="19204901" w:rsidR="00ED7C98" w:rsidRDefault="00ED7C98" w:rsidP="00ED7C98">
      <w:pPr>
        <w:rPr>
          <w:b/>
          <w:bCs/>
          <w:sz w:val="56"/>
          <w:szCs w:val="56"/>
        </w:rPr>
      </w:pPr>
      <w:r w:rsidRPr="00ED7C98">
        <w:rPr>
          <w:b/>
          <w:bCs/>
          <w:sz w:val="56"/>
          <w:szCs w:val="56"/>
        </w:rPr>
        <w:t>Kuwait</w:t>
      </w:r>
      <w:r>
        <w:rPr>
          <w:b/>
          <w:bCs/>
          <w:sz w:val="56"/>
          <w:szCs w:val="56"/>
        </w:rPr>
        <w:t>.</w:t>
      </w:r>
    </w:p>
    <w:p w14:paraId="1F153443" w14:textId="27083D99" w:rsidR="00ED7C98" w:rsidRDefault="00ED7C98" w:rsidP="00ED7C98">
      <w:pPr>
        <w:rPr>
          <w:rFonts w:cs="Arial"/>
          <w:sz w:val="44"/>
          <w:szCs w:val="44"/>
        </w:rPr>
      </w:pPr>
      <w:r w:rsidRPr="00ED7C98">
        <w:rPr>
          <w:sz w:val="44"/>
          <w:szCs w:val="44"/>
        </w:rPr>
        <w:t>Besides the oil industry, Kuwait engages in industries such as cement, shipbuilding, food processing, and construction materials. These manufacturing segments have grown due to exposure to trade, diversification, and stiff competition.</w:t>
      </w:r>
    </w:p>
    <w:p w14:paraId="022FD4ED" w14:textId="62E64566" w:rsidR="00ED7C98" w:rsidRDefault="00ED7C98" w:rsidP="00ED7C98">
      <w:pPr>
        <w:rPr>
          <w:rFonts w:cs="Arial"/>
          <w:sz w:val="72"/>
          <w:szCs w:val="72"/>
        </w:rPr>
      </w:pPr>
      <w:r w:rsidRPr="00ED7C98">
        <w:rPr>
          <w:rFonts w:cs="Arial"/>
          <w:b/>
          <w:bCs/>
          <w:sz w:val="72"/>
          <w:szCs w:val="72"/>
        </w:rPr>
        <w:lastRenderedPageBreak/>
        <w:t>Egypt</w:t>
      </w:r>
      <w:r>
        <w:rPr>
          <w:rFonts w:cs="Arial"/>
          <w:sz w:val="72"/>
          <w:szCs w:val="72"/>
        </w:rPr>
        <w:t>.</w:t>
      </w:r>
    </w:p>
    <w:p w14:paraId="37013F49" w14:textId="6C032485" w:rsidR="00ED7C98" w:rsidRDefault="00ED7C98" w:rsidP="00ED7C98">
      <w:pPr>
        <w:rPr>
          <w:rFonts w:cs="Arial"/>
          <w:sz w:val="44"/>
          <w:szCs w:val="44"/>
        </w:rPr>
      </w:pPr>
      <w:r w:rsidRPr="00ED7C98">
        <w:rPr>
          <w:rFonts w:cs="Arial"/>
          <w:sz w:val="44"/>
          <w:szCs w:val="44"/>
        </w:rPr>
        <w:t xml:space="preserve">Agriculture remains an important sector of the Egyptian economy. It contributes nearly one-eighth of the GDP, employs roughly one-fourth of the </w:t>
      </w:r>
      <w:r w:rsidRPr="00ED7C98">
        <w:rPr>
          <w:rFonts w:cs="Arial"/>
          <w:sz w:val="44"/>
          <w:szCs w:val="44"/>
        </w:rPr>
        <w:t>labor</w:t>
      </w:r>
      <w:r w:rsidRPr="00ED7C98">
        <w:rPr>
          <w:rFonts w:cs="Arial"/>
          <w:sz w:val="44"/>
          <w:szCs w:val="44"/>
        </w:rPr>
        <w:t xml:space="preserve"> force, and provides the country—through agricultural exports—with an important part of its foreign exchange.</w:t>
      </w:r>
    </w:p>
    <w:p w14:paraId="4F9CF016" w14:textId="52B359E0" w:rsidR="00ED7C98" w:rsidRDefault="00ED7C98" w:rsidP="00ED7C98">
      <w:pPr>
        <w:rPr>
          <w:rFonts w:cs="Arial"/>
          <w:sz w:val="44"/>
          <w:szCs w:val="44"/>
        </w:rPr>
      </w:pPr>
    </w:p>
    <w:p w14:paraId="458BD711" w14:textId="0A3140AC" w:rsidR="00ED7C98" w:rsidRDefault="00ED7C98" w:rsidP="00ED7C98">
      <w:pPr>
        <w:rPr>
          <w:rFonts w:cs="Arial"/>
          <w:b/>
          <w:bCs/>
          <w:sz w:val="56"/>
          <w:szCs w:val="56"/>
        </w:rPr>
      </w:pPr>
      <w:r w:rsidRPr="00ED7C98">
        <w:rPr>
          <w:rFonts w:cs="Arial"/>
          <w:b/>
          <w:bCs/>
          <w:sz w:val="56"/>
          <w:szCs w:val="56"/>
        </w:rPr>
        <w:t>Libya</w:t>
      </w:r>
      <w:r>
        <w:rPr>
          <w:rFonts w:cs="Arial"/>
          <w:b/>
          <w:bCs/>
          <w:sz w:val="56"/>
          <w:szCs w:val="56"/>
        </w:rPr>
        <w:t>.</w:t>
      </w:r>
    </w:p>
    <w:p w14:paraId="1E8AAEB9" w14:textId="6C620CF5" w:rsidR="00ED7C98" w:rsidRPr="00ED7C98" w:rsidRDefault="00ED7C98" w:rsidP="00ED7C98">
      <w:pPr>
        <w:rPr>
          <w:rFonts w:cs="Arial"/>
          <w:sz w:val="40"/>
          <w:szCs w:val="40"/>
        </w:rPr>
      </w:pPr>
      <w:r w:rsidRPr="00ED7C98">
        <w:rPr>
          <w:rFonts w:cs="Arial"/>
          <w:sz w:val="40"/>
          <w:szCs w:val="40"/>
        </w:rPr>
        <w:t>The Libyan economy depends primarily on the oil sector, which represents about 69 percent of export earnings. Oil reserves in Libya are the largest in Africa and among the ten largest globally, with an estimated 46.4 billion barrels. Moreover, the oil and gas sector accounts for about 60 percent of Libya's total GDP.</w:t>
      </w:r>
    </w:p>
    <w:p w14:paraId="08980307" w14:textId="4AB8C5EF" w:rsidR="00ED7C98" w:rsidRDefault="00ED7C98" w:rsidP="00ED7C98">
      <w:pPr>
        <w:rPr>
          <w:rFonts w:cs="Arial"/>
          <w:b/>
          <w:bCs/>
          <w:sz w:val="40"/>
          <w:szCs w:val="40"/>
        </w:rPr>
      </w:pPr>
    </w:p>
    <w:p w14:paraId="2D8E49FA" w14:textId="3AB5AD08" w:rsidR="00ED7C98" w:rsidRDefault="00ED7C98" w:rsidP="00ED7C98">
      <w:pPr>
        <w:rPr>
          <w:rFonts w:cs="Arial"/>
          <w:b/>
          <w:bCs/>
          <w:sz w:val="52"/>
          <w:szCs w:val="52"/>
        </w:rPr>
      </w:pPr>
      <w:r>
        <w:rPr>
          <w:rFonts w:cs="Arial"/>
          <w:b/>
          <w:bCs/>
          <w:sz w:val="52"/>
          <w:szCs w:val="52"/>
        </w:rPr>
        <w:t>Syria.</w:t>
      </w:r>
    </w:p>
    <w:p w14:paraId="01FCAD3D" w14:textId="77777777" w:rsidR="00ED7C98" w:rsidRPr="00ED7C98" w:rsidRDefault="00ED7C98" w:rsidP="00ED7C98">
      <w:pPr>
        <w:shd w:val="clear" w:color="auto" w:fill="FFFFFF"/>
        <w:spacing w:after="0" w:line="240" w:lineRule="auto"/>
        <w:rPr>
          <w:rFonts w:ascii="Arial" w:eastAsia="Times New Roman" w:hAnsi="Arial" w:cs="Arial"/>
          <w:color w:val="202124"/>
          <w:sz w:val="48"/>
          <w:szCs w:val="48"/>
        </w:rPr>
      </w:pPr>
      <w:r w:rsidRPr="00ED7C98">
        <w:rPr>
          <w:rFonts w:ascii="Arial" w:eastAsia="Times New Roman" w:hAnsi="Arial" w:cs="Arial"/>
          <w:color w:val="202124"/>
          <w:sz w:val="36"/>
          <w:szCs w:val="36"/>
          <w:lang w:val="en"/>
        </w:rPr>
        <w:t>The main industrial products are petroleum, textiles, food processing, beverages, tobacco, phosphate rock mining, cement, oil seeds crushing, and car assembly.</w:t>
      </w:r>
    </w:p>
    <w:p w14:paraId="66BBE299" w14:textId="15AB3E2A" w:rsidR="00ED7C98" w:rsidRDefault="00ED7C98" w:rsidP="00ED7C98">
      <w:pPr>
        <w:rPr>
          <w:rFonts w:cs="Arial"/>
          <w:b/>
          <w:bCs/>
          <w:sz w:val="52"/>
          <w:szCs w:val="52"/>
        </w:rPr>
      </w:pPr>
      <w:r>
        <w:rPr>
          <w:rFonts w:cs="Arial"/>
          <w:b/>
          <w:bCs/>
          <w:sz w:val="52"/>
          <w:szCs w:val="52"/>
        </w:rPr>
        <w:lastRenderedPageBreak/>
        <w:t>Comoros.</w:t>
      </w:r>
    </w:p>
    <w:p w14:paraId="0C003772" w14:textId="77777777" w:rsidR="00363D01" w:rsidRPr="00363D01" w:rsidRDefault="00363D01" w:rsidP="00363D01">
      <w:pPr>
        <w:shd w:val="clear" w:color="auto" w:fill="FFFFFF"/>
        <w:spacing w:after="0" w:line="240" w:lineRule="auto"/>
        <w:rPr>
          <w:rFonts w:ascii="Arial" w:eastAsia="Times New Roman" w:hAnsi="Arial" w:cs="Arial"/>
          <w:color w:val="202124"/>
          <w:sz w:val="52"/>
          <w:szCs w:val="52"/>
        </w:rPr>
      </w:pPr>
      <w:r w:rsidRPr="00363D01">
        <w:rPr>
          <w:rFonts w:ascii="Arial" w:eastAsia="Times New Roman" w:hAnsi="Arial" w:cs="Arial"/>
          <w:color w:val="202124"/>
          <w:sz w:val="32"/>
          <w:szCs w:val="32"/>
          <w:lang w:val="en"/>
        </w:rPr>
        <w:t>Exports The top exports of Comoros are </w:t>
      </w:r>
      <w:r w:rsidRPr="00363D01">
        <w:rPr>
          <w:rFonts w:ascii="Arial" w:eastAsia="Times New Roman" w:hAnsi="Arial" w:cs="Arial"/>
          <w:b/>
          <w:bCs/>
          <w:color w:val="202124"/>
          <w:sz w:val="32"/>
          <w:szCs w:val="32"/>
          <w:lang w:val="en"/>
        </w:rPr>
        <w:t>Cloves ($21.3M), Recreational Boats ($11.8M), Essential Oils ($8.79M), Vanilla ($8.24M), and Scrap Vessels ($3.92M)</w:t>
      </w:r>
      <w:r w:rsidRPr="00363D01">
        <w:rPr>
          <w:rFonts w:ascii="Arial" w:eastAsia="Times New Roman" w:hAnsi="Arial" w:cs="Arial"/>
          <w:color w:val="202124"/>
          <w:sz w:val="32"/>
          <w:szCs w:val="32"/>
          <w:lang w:val="en"/>
        </w:rPr>
        <w:t>, exporting mostly to India ($15.6M), Greece ($13.3M), France ($7.17M), Germany ($5.43M), and Turkey ($4.07M).</w:t>
      </w:r>
    </w:p>
    <w:p w14:paraId="657C7CF0" w14:textId="77777777" w:rsidR="00ED7C98" w:rsidRPr="00ED7C98" w:rsidRDefault="00ED7C98" w:rsidP="00ED7C98">
      <w:pPr>
        <w:rPr>
          <w:rFonts w:cs="Arial"/>
          <w:sz w:val="52"/>
          <w:szCs w:val="52"/>
        </w:rPr>
      </w:pPr>
    </w:p>
    <w:p w14:paraId="3FEE7971" w14:textId="3B5B24E6" w:rsidR="00ED7C98" w:rsidRDefault="00363D01" w:rsidP="00ED7C98">
      <w:pPr>
        <w:rPr>
          <w:rFonts w:cs="Arial"/>
          <w:sz w:val="52"/>
          <w:szCs w:val="52"/>
        </w:rPr>
      </w:pPr>
      <w:r>
        <w:rPr>
          <w:rFonts w:cs="Arial"/>
          <w:b/>
          <w:bCs/>
          <w:sz w:val="52"/>
          <w:szCs w:val="52"/>
        </w:rPr>
        <w:t>Sudan.</w:t>
      </w:r>
    </w:p>
    <w:p w14:paraId="55C3DA45" w14:textId="55995A83" w:rsidR="00363D01" w:rsidRDefault="00363D01" w:rsidP="00363D01">
      <w:pPr>
        <w:shd w:val="clear" w:color="auto" w:fill="FFFFFF"/>
        <w:spacing w:after="0" w:line="240" w:lineRule="auto"/>
        <w:rPr>
          <w:rFonts w:ascii="Arial" w:eastAsia="Times New Roman" w:hAnsi="Arial" w:cs="Arial"/>
          <w:color w:val="202124"/>
          <w:sz w:val="32"/>
          <w:szCs w:val="32"/>
          <w:lang w:val="en"/>
        </w:rPr>
      </w:pPr>
      <w:r w:rsidRPr="00363D01">
        <w:rPr>
          <w:rFonts w:ascii="Arial" w:eastAsia="Times New Roman" w:hAnsi="Arial" w:cs="Arial"/>
          <w:color w:val="202124"/>
          <w:sz w:val="32"/>
          <w:szCs w:val="32"/>
          <w:lang w:val="en"/>
        </w:rPr>
        <w:t>Exports The top exports of Sudan are </w:t>
      </w:r>
      <w:r w:rsidRPr="00363D01">
        <w:rPr>
          <w:rFonts w:ascii="Arial" w:eastAsia="Times New Roman" w:hAnsi="Arial" w:cs="Arial"/>
          <w:b/>
          <w:bCs/>
          <w:color w:val="202124"/>
          <w:sz w:val="32"/>
          <w:szCs w:val="32"/>
          <w:lang w:val="en"/>
        </w:rPr>
        <w:t>Gold ($1.84B), Other Oily Seeds ($746M), Crude Petroleum ($317M), Ground Nuts ($305M), and Sheep and Goats ($143M)</w:t>
      </w:r>
      <w:r w:rsidRPr="00363D01">
        <w:rPr>
          <w:rFonts w:ascii="Arial" w:eastAsia="Times New Roman" w:hAnsi="Arial" w:cs="Arial"/>
          <w:color w:val="202124"/>
          <w:sz w:val="32"/>
          <w:szCs w:val="32"/>
          <w:lang w:val="en"/>
        </w:rPr>
        <w:t>, exporting mostly to United Arab Emirates ($1.86B), China ($766M), India ($254M), Saudi Arabia ($241M), and Italy ($164M).</w:t>
      </w:r>
    </w:p>
    <w:p w14:paraId="77323E6F" w14:textId="5D922946" w:rsidR="00363D01" w:rsidRDefault="00363D01" w:rsidP="00363D01">
      <w:pPr>
        <w:shd w:val="clear" w:color="auto" w:fill="FFFFFF"/>
        <w:spacing w:after="0" w:line="240" w:lineRule="auto"/>
        <w:rPr>
          <w:rFonts w:ascii="Arial" w:eastAsia="Times New Roman" w:hAnsi="Arial" w:cs="Arial"/>
          <w:color w:val="202124"/>
          <w:sz w:val="32"/>
          <w:szCs w:val="32"/>
          <w:lang w:val="en"/>
        </w:rPr>
      </w:pPr>
    </w:p>
    <w:p w14:paraId="4B46537F" w14:textId="6DA0AADD" w:rsidR="00363D01" w:rsidRDefault="00363D01" w:rsidP="00363D01">
      <w:pPr>
        <w:shd w:val="clear" w:color="auto" w:fill="FFFFFF"/>
        <w:spacing w:after="0" w:line="240" w:lineRule="auto"/>
        <w:rPr>
          <w:rFonts w:ascii="Arial" w:eastAsia="Times New Roman" w:hAnsi="Arial" w:cs="Arial"/>
          <w:b/>
          <w:bCs/>
          <w:color w:val="202124"/>
          <w:sz w:val="44"/>
          <w:szCs w:val="44"/>
          <w:lang w:val="en"/>
        </w:rPr>
      </w:pPr>
      <w:r w:rsidRPr="00363D01">
        <w:rPr>
          <w:rFonts w:ascii="Arial" w:eastAsia="Times New Roman" w:hAnsi="Arial" w:cs="Arial"/>
          <w:b/>
          <w:bCs/>
          <w:color w:val="202124"/>
          <w:sz w:val="44"/>
          <w:szCs w:val="44"/>
          <w:lang w:val="en"/>
        </w:rPr>
        <w:t>Oman</w:t>
      </w:r>
      <w:r>
        <w:rPr>
          <w:rFonts w:ascii="Arial" w:eastAsia="Times New Roman" w:hAnsi="Arial" w:cs="Arial"/>
          <w:b/>
          <w:bCs/>
          <w:color w:val="202124"/>
          <w:sz w:val="44"/>
          <w:szCs w:val="44"/>
          <w:lang w:val="en"/>
        </w:rPr>
        <w:t>.</w:t>
      </w:r>
    </w:p>
    <w:p w14:paraId="47C7DBB1" w14:textId="60439C98" w:rsidR="00363D01" w:rsidRPr="00363D01" w:rsidRDefault="00363D01" w:rsidP="00363D01">
      <w:pPr>
        <w:shd w:val="clear" w:color="auto" w:fill="FFFFFF"/>
        <w:spacing w:after="0" w:line="240" w:lineRule="auto"/>
        <w:rPr>
          <w:rFonts w:ascii="Arial" w:eastAsia="Times New Roman" w:hAnsi="Arial" w:cs="Arial"/>
          <w:color w:val="202124"/>
          <w:sz w:val="36"/>
          <w:szCs w:val="36"/>
        </w:rPr>
      </w:pPr>
      <w:r w:rsidRPr="00363D01">
        <w:rPr>
          <w:rFonts w:ascii="Arial" w:eastAsia="Times New Roman" w:hAnsi="Arial" w:cs="Arial"/>
          <w:color w:val="202124"/>
          <w:sz w:val="36"/>
          <w:szCs w:val="36"/>
        </w:rPr>
        <w:t>Exports The top exports of Oman are Crude Petroleum ($13.3B), Petroleum Gas ($4.4B), Refined Petroleum ($2.39B), Semi-Finished Iron ($1.03B), and Nitrogenous Fertilizers ($957M), exporting mostly to China ($13.8B), India ($2.77B), South Korea ($1.93B), United Arab Emirates ($1.75B), and Saudi Arabia ($1.57B).</w:t>
      </w:r>
    </w:p>
    <w:p w14:paraId="32A34E18" w14:textId="1CDB5EAC" w:rsidR="00363D01" w:rsidRDefault="00363D01" w:rsidP="00ED7C98">
      <w:pPr>
        <w:rPr>
          <w:rFonts w:cs="Arial"/>
          <w:sz w:val="52"/>
          <w:szCs w:val="52"/>
        </w:rPr>
      </w:pPr>
    </w:p>
    <w:p w14:paraId="26CBA2BC" w14:textId="49858DB1" w:rsidR="00363D01" w:rsidRDefault="00363D01" w:rsidP="00ED7C98">
      <w:pPr>
        <w:rPr>
          <w:rFonts w:cs="Arial"/>
          <w:b/>
          <w:bCs/>
          <w:sz w:val="52"/>
          <w:szCs w:val="52"/>
        </w:rPr>
      </w:pPr>
      <w:r w:rsidRPr="00363D01">
        <w:rPr>
          <w:rFonts w:cs="Arial"/>
          <w:b/>
          <w:bCs/>
          <w:sz w:val="52"/>
          <w:szCs w:val="52"/>
        </w:rPr>
        <w:t>Bahrain</w:t>
      </w:r>
      <w:r>
        <w:rPr>
          <w:rFonts w:cs="Arial"/>
          <w:b/>
          <w:bCs/>
          <w:sz w:val="52"/>
          <w:szCs w:val="52"/>
        </w:rPr>
        <w:t>.</w:t>
      </w:r>
    </w:p>
    <w:p w14:paraId="23999FCF" w14:textId="1E70E702" w:rsidR="00363D01" w:rsidRDefault="00363D01" w:rsidP="00ED7C98">
      <w:pPr>
        <w:rPr>
          <w:rFonts w:ascii="Arial" w:hAnsi="Arial" w:cs="Arial"/>
          <w:color w:val="202124"/>
          <w:sz w:val="40"/>
          <w:szCs w:val="40"/>
          <w:shd w:val="clear" w:color="auto" w:fill="FFFFFF"/>
        </w:rPr>
      </w:pPr>
      <w:r w:rsidRPr="00363D01">
        <w:rPr>
          <w:rFonts w:ascii="Arial" w:hAnsi="Arial" w:cs="Arial"/>
          <w:color w:val="202124"/>
          <w:sz w:val="40"/>
          <w:szCs w:val="40"/>
          <w:shd w:val="clear" w:color="auto" w:fill="FFFFFF"/>
        </w:rPr>
        <w:t xml:space="preserve">Besides oil and gas industries, </w:t>
      </w:r>
      <w:r w:rsidRPr="00363D01">
        <w:rPr>
          <w:rFonts w:ascii="Arial" w:hAnsi="Arial" w:cs="Arial"/>
          <w:color w:val="202124"/>
          <w:sz w:val="40"/>
          <w:szCs w:val="40"/>
          <w:shd w:val="clear" w:color="auto" w:fill="FFFFFF"/>
        </w:rPr>
        <w:t>and</w:t>
      </w:r>
      <w:r w:rsidRPr="00363D01">
        <w:rPr>
          <w:rFonts w:ascii="Arial" w:hAnsi="Arial" w:cs="Arial"/>
          <w:color w:val="202124"/>
          <w:sz w:val="40"/>
          <w:szCs w:val="40"/>
          <w:shd w:val="clear" w:color="auto" w:fill="FFFFFF"/>
        </w:rPr>
        <w:t xml:space="preserve"> other main industrial sectors</w:t>
      </w:r>
      <w:r w:rsidRPr="00363D01">
        <w:rPr>
          <w:rFonts w:ascii="Arial" w:hAnsi="Arial" w:cs="Arial"/>
          <w:color w:val="202124"/>
          <w:sz w:val="40"/>
          <w:szCs w:val="40"/>
          <w:shd w:val="clear" w:color="auto" w:fill="FFFFFF"/>
        </w:rPr>
        <w:t>.</w:t>
      </w:r>
    </w:p>
    <w:p w14:paraId="398B228D" w14:textId="475595B9" w:rsidR="00363D01" w:rsidRDefault="00363D01" w:rsidP="00ED7C98">
      <w:pPr>
        <w:rPr>
          <w:rFonts w:ascii="Arial" w:hAnsi="Arial" w:cs="Arial"/>
          <w:color w:val="202124"/>
          <w:sz w:val="40"/>
          <w:szCs w:val="40"/>
          <w:shd w:val="clear" w:color="auto" w:fill="FFFFFF"/>
        </w:rPr>
      </w:pPr>
    </w:p>
    <w:p w14:paraId="395DA3CA" w14:textId="2DE87BE7" w:rsidR="00363D01" w:rsidRDefault="00363D01" w:rsidP="00ED7C98">
      <w:pPr>
        <w:rPr>
          <w:rFonts w:ascii="Arial" w:hAnsi="Arial" w:cs="Arial"/>
          <w:b/>
          <w:bCs/>
          <w:color w:val="202124"/>
          <w:sz w:val="72"/>
          <w:szCs w:val="72"/>
          <w:shd w:val="clear" w:color="auto" w:fill="FFFFFF"/>
        </w:rPr>
      </w:pPr>
      <w:r w:rsidRPr="00363D01">
        <w:rPr>
          <w:rFonts w:ascii="Arial" w:hAnsi="Arial" w:cs="Arial"/>
          <w:b/>
          <w:bCs/>
          <w:color w:val="202124"/>
          <w:sz w:val="72"/>
          <w:szCs w:val="72"/>
          <w:shd w:val="clear" w:color="auto" w:fill="FFFFFF"/>
        </w:rPr>
        <w:lastRenderedPageBreak/>
        <w:t>Iraq</w:t>
      </w:r>
      <w:r>
        <w:rPr>
          <w:rFonts w:ascii="Arial" w:hAnsi="Arial" w:cs="Arial"/>
          <w:b/>
          <w:bCs/>
          <w:color w:val="202124"/>
          <w:sz w:val="72"/>
          <w:szCs w:val="72"/>
          <w:shd w:val="clear" w:color="auto" w:fill="FFFFFF"/>
        </w:rPr>
        <w:t>.</w:t>
      </w:r>
    </w:p>
    <w:p w14:paraId="4AE61214" w14:textId="6E7B1DA7" w:rsidR="00363D01" w:rsidRDefault="00363D01" w:rsidP="00ED7C98">
      <w:pPr>
        <w:rPr>
          <w:rFonts w:ascii="Arial" w:hAnsi="Arial" w:cs="Arial"/>
          <w:color w:val="202124"/>
          <w:sz w:val="40"/>
          <w:szCs w:val="40"/>
          <w:shd w:val="clear" w:color="auto" w:fill="FFFFFF"/>
        </w:rPr>
      </w:pPr>
      <w:r w:rsidRPr="00363D01">
        <w:rPr>
          <w:rFonts w:ascii="Arial" w:hAnsi="Arial" w:cs="Arial"/>
          <w:color w:val="202124"/>
          <w:sz w:val="40"/>
          <w:szCs w:val="40"/>
          <w:shd w:val="clear" w:color="auto" w:fill="FFFFFF"/>
        </w:rPr>
        <w:t>The economy of Iraq is dominated by the oil sector, which has provided about 99.7% of foreign exchange earnings during its modern history. As of 2021, the oil sector provides about 92% of foreign exchange earnings.</w:t>
      </w:r>
    </w:p>
    <w:p w14:paraId="042D88C2" w14:textId="61E41BF8" w:rsidR="00363D01" w:rsidRDefault="00363D01" w:rsidP="00ED7C98">
      <w:pPr>
        <w:rPr>
          <w:rFonts w:ascii="Arial" w:hAnsi="Arial" w:cs="Arial"/>
          <w:color w:val="202124"/>
          <w:sz w:val="40"/>
          <w:szCs w:val="40"/>
          <w:shd w:val="clear" w:color="auto" w:fill="FFFFFF"/>
        </w:rPr>
      </w:pPr>
    </w:p>
    <w:p w14:paraId="0711DA5B" w14:textId="0BB09F82" w:rsidR="00363D01" w:rsidRDefault="00363D01" w:rsidP="00ED7C98">
      <w:pPr>
        <w:rPr>
          <w:rFonts w:ascii="Arial" w:hAnsi="Arial" w:cs="Arial"/>
          <w:b/>
          <w:bCs/>
          <w:color w:val="202124"/>
          <w:sz w:val="52"/>
          <w:szCs w:val="52"/>
          <w:shd w:val="clear" w:color="auto" w:fill="FFFFFF"/>
        </w:rPr>
      </w:pPr>
      <w:r w:rsidRPr="00363D01">
        <w:rPr>
          <w:rFonts w:ascii="Arial" w:hAnsi="Arial" w:cs="Arial"/>
          <w:b/>
          <w:bCs/>
          <w:color w:val="202124"/>
          <w:sz w:val="52"/>
          <w:szCs w:val="52"/>
          <w:shd w:val="clear" w:color="auto" w:fill="FFFFFF"/>
        </w:rPr>
        <w:t>Palestine.</w:t>
      </w:r>
    </w:p>
    <w:p w14:paraId="11E40616" w14:textId="2E4F4965" w:rsidR="00363D01" w:rsidRDefault="00363D01" w:rsidP="00ED7C98">
      <w:pPr>
        <w:rPr>
          <w:rFonts w:ascii="Arial" w:hAnsi="Arial" w:cs="Arial"/>
          <w:color w:val="202124"/>
          <w:sz w:val="40"/>
          <w:szCs w:val="40"/>
          <w:shd w:val="clear" w:color="auto" w:fill="FFFFFF"/>
        </w:rPr>
      </w:pPr>
      <w:r w:rsidRPr="00363D01">
        <w:rPr>
          <w:rFonts w:ascii="Arial" w:hAnsi="Arial" w:cs="Arial"/>
          <w:color w:val="202124"/>
          <w:sz w:val="40"/>
          <w:szCs w:val="40"/>
          <w:shd w:val="clear" w:color="auto" w:fill="FFFFFF"/>
        </w:rPr>
        <w:t>Palestine is the birthplace of Judaism and Christianity, and has been controlled by many kingdoms and powers, including Ancient Egypt, Ancient Israel and Judah, the Persian Empire, Alexander the Great and his successors, the Hasmoneans, the Roman Empire, several Muslim Caliphates, and the Crusaders.</w:t>
      </w:r>
    </w:p>
    <w:p w14:paraId="32BF76BE" w14:textId="763B22B3" w:rsidR="00363D01" w:rsidRDefault="00363D01" w:rsidP="00ED7C98">
      <w:pPr>
        <w:rPr>
          <w:rFonts w:ascii="Arial" w:hAnsi="Arial" w:cs="Arial"/>
          <w:color w:val="202124"/>
          <w:sz w:val="40"/>
          <w:szCs w:val="40"/>
          <w:shd w:val="clear" w:color="auto" w:fill="FFFFFF"/>
        </w:rPr>
      </w:pPr>
    </w:p>
    <w:p w14:paraId="55AF1866" w14:textId="78D30FC6" w:rsidR="00363D01" w:rsidRDefault="00363D01" w:rsidP="00ED7C98">
      <w:pPr>
        <w:rPr>
          <w:rFonts w:ascii="Arial" w:hAnsi="Arial" w:cs="Arial"/>
          <w:color w:val="202124"/>
          <w:sz w:val="72"/>
          <w:szCs w:val="72"/>
          <w:shd w:val="clear" w:color="auto" w:fill="FFFFFF"/>
        </w:rPr>
      </w:pPr>
      <w:r w:rsidRPr="00363D01">
        <w:rPr>
          <w:rFonts w:ascii="Arial" w:hAnsi="Arial" w:cs="Arial"/>
          <w:b/>
          <w:bCs/>
          <w:color w:val="202124"/>
          <w:sz w:val="72"/>
          <w:szCs w:val="72"/>
          <w:shd w:val="clear" w:color="auto" w:fill="FFFFFF"/>
        </w:rPr>
        <w:t>Yemen</w:t>
      </w:r>
      <w:r>
        <w:rPr>
          <w:rFonts w:ascii="Arial" w:hAnsi="Arial" w:cs="Arial"/>
          <w:b/>
          <w:bCs/>
          <w:color w:val="202124"/>
          <w:sz w:val="72"/>
          <w:szCs w:val="72"/>
          <w:shd w:val="clear" w:color="auto" w:fill="FFFFFF"/>
        </w:rPr>
        <w:t>.</w:t>
      </w:r>
    </w:p>
    <w:p w14:paraId="2D9F6886" w14:textId="7E739E83" w:rsidR="00363D01" w:rsidRDefault="00363D01" w:rsidP="00ED7C98">
      <w:pPr>
        <w:rPr>
          <w:rFonts w:ascii="Arial" w:hAnsi="Arial" w:cs="Arial"/>
          <w:color w:val="202124"/>
          <w:sz w:val="36"/>
          <w:szCs w:val="36"/>
          <w:shd w:val="clear" w:color="auto" w:fill="FFFFFF"/>
        </w:rPr>
      </w:pPr>
      <w:r>
        <w:rPr>
          <w:rFonts w:ascii="Arial" w:hAnsi="Arial" w:cs="Arial"/>
          <w:color w:val="202124"/>
          <w:sz w:val="36"/>
          <w:szCs w:val="36"/>
          <w:shd w:val="clear" w:color="auto" w:fill="FFFFFF"/>
        </w:rPr>
        <w:t>Oil and gas</w:t>
      </w:r>
    </w:p>
    <w:p w14:paraId="54111FA8" w14:textId="3495089E" w:rsidR="00363D01" w:rsidRDefault="00363D01" w:rsidP="00ED7C98">
      <w:pPr>
        <w:rPr>
          <w:rFonts w:ascii="Arial" w:hAnsi="Arial" w:cs="Arial"/>
          <w:color w:val="202124"/>
          <w:sz w:val="36"/>
          <w:szCs w:val="36"/>
          <w:shd w:val="clear" w:color="auto" w:fill="FFFFFF"/>
        </w:rPr>
      </w:pPr>
      <w:r w:rsidRPr="00363D01">
        <w:rPr>
          <w:rFonts w:ascii="Arial" w:hAnsi="Arial" w:cs="Arial"/>
          <w:color w:val="202124"/>
          <w:sz w:val="36"/>
          <w:szCs w:val="36"/>
          <w:shd w:val="clear" w:color="auto" w:fill="FFFFFF"/>
        </w:rPr>
        <w:t xml:space="preserve">Unlike many regional oil producers, Yemen relies heavily on foreign oil companies that have production-sharing agreements with the government. Income from oil </w:t>
      </w:r>
      <w:r w:rsidRPr="00363D01">
        <w:rPr>
          <w:rFonts w:ascii="Arial" w:hAnsi="Arial" w:cs="Arial"/>
          <w:color w:val="202124"/>
          <w:sz w:val="36"/>
          <w:szCs w:val="36"/>
          <w:shd w:val="clear" w:color="auto" w:fill="FFFFFF"/>
        </w:rPr>
        <w:lastRenderedPageBreak/>
        <w:t>production constitutes 70 to 75 percent of government revenue and about 90 percent of exports.</w:t>
      </w:r>
    </w:p>
    <w:p w14:paraId="54786725" w14:textId="2A19D6CD" w:rsidR="00363D01" w:rsidRDefault="00363D01" w:rsidP="00ED7C98">
      <w:pPr>
        <w:rPr>
          <w:rFonts w:ascii="Arial" w:hAnsi="Arial" w:cs="Arial"/>
          <w:color w:val="202124"/>
          <w:sz w:val="36"/>
          <w:szCs w:val="36"/>
          <w:shd w:val="clear" w:color="auto" w:fill="FFFFFF"/>
        </w:rPr>
      </w:pPr>
    </w:p>
    <w:p w14:paraId="3C524094" w14:textId="274C4E0D" w:rsidR="00363D01" w:rsidRDefault="00DD3FE6" w:rsidP="00ED7C98">
      <w:pPr>
        <w:rPr>
          <w:rFonts w:ascii="Arial" w:hAnsi="Arial" w:cs="Arial"/>
          <w:b/>
          <w:bCs/>
          <w:color w:val="202124"/>
          <w:sz w:val="48"/>
          <w:szCs w:val="48"/>
          <w:shd w:val="clear" w:color="auto" w:fill="FFFFFF"/>
        </w:rPr>
      </w:pPr>
      <w:r w:rsidRPr="00DD3FE6">
        <w:rPr>
          <w:rFonts w:ascii="Arial" w:hAnsi="Arial" w:cs="Arial"/>
          <w:b/>
          <w:bCs/>
          <w:color w:val="202124"/>
          <w:sz w:val="48"/>
          <w:szCs w:val="48"/>
          <w:shd w:val="clear" w:color="auto" w:fill="FFFFFF"/>
        </w:rPr>
        <w:t>Algeria</w:t>
      </w:r>
      <w:r>
        <w:rPr>
          <w:rFonts w:ascii="Arial" w:hAnsi="Arial" w:cs="Arial"/>
          <w:b/>
          <w:bCs/>
          <w:color w:val="202124"/>
          <w:sz w:val="48"/>
          <w:szCs w:val="48"/>
          <w:shd w:val="clear" w:color="auto" w:fill="FFFFFF"/>
        </w:rPr>
        <w:t>.</w:t>
      </w:r>
    </w:p>
    <w:p w14:paraId="355B0258" w14:textId="56B4B5E6" w:rsidR="00DD3FE6" w:rsidRDefault="00DD3FE6" w:rsidP="00ED7C98">
      <w:pPr>
        <w:rPr>
          <w:rFonts w:ascii="Arial" w:hAnsi="Arial" w:cs="Arial"/>
          <w:color w:val="202124"/>
          <w:sz w:val="48"/>
          <w:szCs w:val="48"/>
          <w:shd w:val="clear" w:color="auto" w:fill="FFFFFF"/>
        </w:rPr>
      </w:pPr>
      <w:r w:rsidRPr="00DD3FE6">
        <w:rPr>
          <w:rFonts w:ascii="Arial" w:hAnsi="Arial" w:cs="Arial"/>
          <w:color w:val="202124"/>
          <w:sz w:val="48"/>
          <w:szCs w:val="48"/>
          <w:shd w:val="clear" w:color="auto" w:fill="FFFFFF"/>
        </w:rPr>
        <w:t xml:space="preserve">The oil and gas sector </w:t>
      </w:r>
      <w:proofErr w:type="gramStart"/>
      <w:r w:rsidRPr="00DD3FE6">
        <w:rPr>
          <w:rFonts w:ascii="Arial" w:hAnsi="Arial" w:cs="Arial"/>
          <w:color w:val="202124"/>
          <w:sz w:val="48"/>
          <w:szCs w:val="48"/>
          <w:shd w:val="clear" w:color="auto" w:fill="FFFFFF"/>
        </w:rPr>
        <w:t>is</w:t>
      </w:r>
      <w:proofErr w:type="gramEnd"/>
      <w:r w:rsidRPr="00DD3FE6">
        <w:rPr>
          <w:rFonts w:ascii="Arial" w:hAnsi="Arial" w:cs="Arial"/>
          <w:color w:val="202124"/>
          <w:sz w:val="48"/>
          <w:szCs w:val="48"/>
          <w:shd w:val="clear" w:color="auto" w:fill="FFFFFF"/>
        </w:rPr>
        <w:t xml:space="preserve"> the backbone of the economy. The country's other natural resources include iron ore, phosphates, uranium and lead.</w:t>
      </w:r>
    </w:p>
    <w:p w14:paraId="6DB32BDE" w14:textId="0DA6D265" w:rsidR="00DD3FE6" w:rsidRDefault="00DD3FE6" w:rsidP="00ED7C98">
      <w:pPr>
        <w:rPr>
          <w:rFonts w:ascii="Arial" w:hAnsi="Arial" w:cs="Arial"/>
          <w:color w:val="202124"/>
          <w:sz w:val="48"/>
          <w:szCs w:val="48"/>
          <w:shd w:val="clear" w:color="auto" w:fill="FFFFFF"/>
        </w:rPr>
      </w:pPr>
    </w:p>
    <w:p w14:paraId="53E23226" w14:textId="0632E31E" w:rsidR="00DD3FE6" w:rsidRDefault="00DD3FE6" w:rsidP="00ED7C98">
      <w:pPr>
        <w:rPr>
          <w:rFonts w:ascii="Arial" w:hAnsi="Arial" w:cs="Arial"/>
          <w:color w:val="202124"/>
          <w:sz w:val="52"/>
          <w:szCs w:val="52"/>
          <w:shd w:val="clear" w:color="auto" w:fill="FFFFFF"/>
        </w:rPr>
      </w:pPr>
      <w:r w:rsidRPr="00DD3FE6">
        <w:rPr>
          <w:rFonts w:ascii="Arial" w:hAnsi="Arial" w:cs="Arial"/>
          <w:b/>
          <w:bCs/>
          <w:color w:val="202124"/>
          <w:sz w:val="52"/>
          <w:szCs w:val="52"/>
          <w:shd w:val="clear" w:color="auto" w:fill="FFFFFF"/>
        </w:rPr>
        <w:t>Mauritania</w:t>
      </w:r>
      <w:r>
        <w:rPr>
          <w:rFonts w:ascii="Arial" w:hAnsi="Arial" w:cs="Arial"/>
          <w:b/>
          <w:bCs/>
          <w:color w:val="202124"/>
          <w:sz w:val="52"/>
          <w:szCs w:val="52"/>
          <w:shd w:val="clear" w:color="auto" w:fill="FFFFFF"/>
        </w:rPr>
        <w:t>.</w:t>
      </w:r>
    </w:p>
    <w:p w14:paraId="693FA27B" w14:textId="40C6A779" w:rsidR="00DD3FE6" w:rsidRDefault="00DD3FE6" w:rsidP="00ED7C98">
      <w:pPr>
        <w:rPr>
          <w:rFonts w:ascii="Arial" w:hAnsi="Arial" w:cs="Arial"/>
          <w:color w:val="202124"/>
          <w:sz w:val="40"/>
          <w:szCs w:val="40"/>
          <w:shd w:val="clear" w:color="auto" w:fill="FFFFFF"/>
        </w:rPr>
      </w:pPr>
      <w:r w:rsidRPr="00DD3FE6">
        <w:rPr>
          <w:rFonts w:ascii="Arial" w:hAnsi="Arial" w:cs="Arial"/>
          <w:color w:val="202124"/>
          <w:sz w:val="40"/>
          <w:szCs w:val="40"/>
          <w:shd w:val="clear" w:color="auto" w:fill="FFFFFF"/>
        </w:rPr>
        <w:t>Exports The top exports of Mauritania are Iron Ore ($1.33B), Gold ($820M), Non-fillet Frozen Fish ($417M), Processed Crustaceans ($293M), and Copper Ore ($206M), exporting mostly to China ($1.26B), Switzerland ($562M), Spain ($306M), Canada ($284M), and Japan ($209M).</w:t>
      </w:r>
    </w:p>
    <w:p w14:paraId="2013B230" w14:textId="2EA79E20" w:rsidR="00DD3FE6" w:rsidRDefault="00DD3FE6" w:rsidP="00ED7C98">
      <w:pPr>
        <w:rPr>
          <w:rFonts w:ascii="Arial" w:hAnsi="Arial" w:cs="Arial"/>
          <w:color w:val="202124"/>
          <w:sz w:val="40"/>
          <w:szCs w:val="40"/>
          <w:shd w:val="clear" w:color="auto" w:fill="FFFFFF"/>
        </w:rPr>
      </w:pPr>
    </w:p>
    <w:p w14:paraId="6F69FE6D" w14:textId="42AC9B23" w:rsidR="00DD3FE6" w:rsidRDefault="00DD3FE6" w:rsidP="00ED7C98">
      <w:pPr>
        <w:rPr>
          <w:rFonts w:ascii="Arial" w:hAnsi="Arial" w:cs="Arial"/>
          <w:b/>
          <w:bCs/>
          <w:color w:val="202124"/>
          <w:sz w:val="48"/>
          <w:szCs w:val="48"/>
          <w:shd w:val="clear" w:color="auto" w:fill="FFFFFF"/>
        </w:rPr>
      </w:pPr>
      <w:r w:rsidRPr="00DD3FE6">
        <w:rPr>
          <w:rFonts w:ascii="Arial" w:hAnsi="Arial" w:cs="Arial"/>
          <w:b/>
          <w:bCs/>
          <w:color w:val="202124"/>
          <w:sz w:val="48"/>
          <w:szCs w:val="48"/>
          <w:shd w:val="clear" w:color="auto" w:fill="FFFFFF"/>
        </w:rPr>
        <w:t>Somalia</w:t>
      </w:r>
      <w:r>
        <w:rPr>
          <w:rFonts w:ascii="Arial" w:hAnsi="Arial" w:cs="Arial"/>
          <w:b/>
          <w:bCs/>
          <w:color w:val="202124"/>
          <w:sz w:val="48"/>
          <w:szCs w:val="48"/>
          <w:shd w:val="clear" w:color="auto" w:fill="FFFFFF"/>
        </w:rPr>
        <w:t>.</w:t>
      </w:r>
    </w:p>
    <w:p w14:paraId="72C85472" w14:textId="1DF5B4AE" w:rsidR="00DD3FE6" w:rsidRPr="00DD3FE6" w:rsidRDefault="00DD3FE6" w:rsidP="00ED7C98">
      <w:pPr>
        <w:rPr>
          <w:rFonts w:ascii="Arial" w:hAnsi="Arial" w:cs="Arial"/>
          <w:color w:val="202124"/>
          <w:sz w:val="28"/>
          <w:szCs w:val="28"/>
          <w:shd w:val="clear" w:color="auto" w:fill="FFFFFF"/>
        </w:rPr>
      </w:pPr>
      <w:r w:rsidRPr="00DD3FE6">
        <w:rPr>
          <w:rFonts w:ascii="Arial" w:hAnsi="Arial" w:cs="Arial"/>
          <w:color w:val="202124"/>
          <w:sz w:val="28"/>
          <w:szCs w:val="28"/>
          <w:shd w:val="clear" w:color="auto" w:fill="FFFFFF"/>
        </w:rPr>
        <w:t>Agriculture accounts for about 65% of the GDP and employs 65% of the workforce. Livestock contributes about 40% to GDP and more than 50% of export earnings. Other principal exports include fish, charcoal and bananas; sugar, sorghum and corn are products for the domestic market.</w:t>
      </w:r>
    </w:p>
    <w:p w14:paraId="7621443C" w14:textId="33815240" w:rsidR="00DD3FE6" w:rsidRPr="00DD3FE6" w:rsidRDefault="00DD3FE6" w:rsidP="00ED7C98">
      <w:pPr>
        <w:rPr>
          <w:rFonts w:ascii="Arial" w:hAnsi="Arial" w:cs="Arial"/>
          <w:b/>
          <w:bCs/>
          <w:color w:val="202124"/>
          <w:sz w:val="40"/>
          <w:szCs w:val="40"/>
          <w:shd w:val="clear" w:color="auto" w:fill="FFFFFF"/>
        </w:rPr>
      </w:pPr>
      <w:r w:rsidRPr="00DD3FE6">
        <w:rPr>
          <w:rFonts w:ascii="Arial" w:hAnsi="Arial" w:cs="Arial"/>
          <w:b/>
          <w:bCs/>
          <w:color w:val="202124"/>
          <w:sz w:val="40"/>
          <w:szCs w:val="40"/>
          <w:shd w:val="clear" w:color="auto" w:fill="FFFFFF"/>
        </w:rPr>
        <w:lastRenderedPageBreak/>
        <w:t>Djibouti</w:t>
      </w:r>
      <w:r>
        <w:rPr>
          <w:rFonts w:ascii="Arial" w:hAnsi="Arial" w:cs="Arial"/>
          <w:b/>
          <w:bCs/>
          <w:color w:val="202124"/>
          <w:sz w:val="40"/>
          <w:szCs w:val="40"/>
          <w:shd w:val="clear" w:color="auto" w:fill="FFFFFF"/>
        </w:rPr>
        <w:t>.</w:t>
      </w:r>
    </w:p>
    <w:p w14:paraId="2C1D21FF" w14:textId="58F3FCBF" w:rsidR="00363D01" w:rsidRDefault="00DD3FE6" w:rsidP="00ED7C98">
      <w:pPr>
        <w:rPr>
          <w:rFonts w:ascii="Arial" w:hAnsi="Arial" w:cs="Arial"/>
          <w:color w:val="202124"/>
          <w:sz w:val="40"/>
          <w:szCs w:val="40"/>
          <w:shd w:val="clear" w:color="auto" w:fill="FFFFFF"/>
        </w:rPr>
      </w:pPr>
      <w:r w:rsidRPr="00DD3FE6">
        <w:rPr>
          <w:rFonts w:ascii="Arial" w:hAnsi="Arial" w:cs="Arial"/>
          <w:color w:val="202124"/>
          <w:sz w:val="40"/>
          <w:szCs w:val="40"/>
          <w:shd w:val="clear" w:color="auto" w:fill="FFFFFF"/>
        </w:rPr>
        <w:t>Principal exports from the region transiting Djibouti are coffee, salt, hides, dried beans, cereals, other agricultural products, chalk, and wax. Djibouti itself has few exports, and the majority of its imports come from France. Most imports are consumed in Djibouti and the remainder goes to Ethiopia and Somalia.</w:t>
      </w:r>
    </w:p>
    <w:p w14:paraId="23341E1B" w14:textId="2173A8CF" w:rsidR="00DD3FE6" w:rsidRDefault="00DD3FE6" w:rsidP="00ED7C98">
      <w:pPr>
        <w:rPr>
          <w:rFonts w:ascii="Arial" w:hAnsi="Arial" w:cs="Arial"/>
          <w:color w:val="202124"/>
          <w:sz w:val="40"/>
          <w:szCs w:val="40"/>
          <w:shd w:val="clear" w:color="auto" w:fill="FFFFFF"/>
        </w:rPr>
      </w:pPr>
    </w:p>
    <w:p w14:paraId="6D1FCD1C" w14:textId="5C19981C" w:rsidR="00DD3FE6" w:rsidRPr="00DD3FE6" w:rsidRDefault="00DD3FE6" w:rsidP="00ED7C98">
      <w:pPr>
        <w:rPr>
          <w:rFonts w:ascii="Arial" w:hAnsi="Arial" w:cs="Arial"/>
          <w:color w:val="202124"/>
          <w:sz w:val="40"/>
          <w:szCs w:val="40"/>
          <w:shd w:val="clear" w:color="auto" w:fill="FFFFFF"/>
        </w:rPr>
      </w:pPr>
      <w:r>
        <w:rPr>
          <w:rFonts w:ascii="Arial" w:hAnsi="Arial" w:cs="Arial"/>
          <w:color w:val="202124"/>
          <w:sz w:val="40"/>
          <w:szCs w:val="40"/>
          <w:shd w:val="clear" w:color="auto" w:fill="FFFFFF"/>
        </w:rPr>
        <w:t>From: Naser Sunna 7c</w:t>
      </w:r>
    </w:p>
    <w:p w14:paraId="530E8116" w14:textId="77777777" w:rsidR="00363D01" w:rsidRPr="00363D01" w:rsidRDefault="00363D01" w:rsidP="00ED7C98">
      <w:pPr>
        <w:rPr>
          <w:rFonts w:ascii="Arial" w:hAnsi="Arial" w:cs="Arial"/>
          <w:b/>
          <w:bCs/>
          <w:color w:val="202124"/>
          <w:sz w:val="40"/>
          <w:szCs w:val="40"/>
          <w:shd w:val="clear" w:color="auto" w:fill="FFFFFF"/>
        </w:rPr>
      </w:pPr>
    </w:p>
    <w:p w14:paraId="65F3985F" w14:textId="30328DA6" w:rsidR="00363D01" w:rsidRPr="00363D01" w:rsidRDefault="00363D01" w:rsidP="00ED7C98">
      <w:pPr>
        <w:rPr>
          <w:rFonts w:cs="Arial"/>
          <w:b/>
          <w:bCs/>
          <w:sz w:val="96"/>
          <w:szCs w:val="96"/>
        </w:rPr>
      </w:pPr>
    </w:p>
    <w:p w14:paraId="34600681" w14:textId="77777777" w:rsidR="00ED7C98" w:rsidRPr="00ED7C98" w:rsidRDefault="00ED7C98" w:rsidP="00ED7C98">
      <w:pPr>
        <w:rPr>
          <w:sz w:val="40"/>
          <w:szCs w:val="40"/>
        </w:rPr>
      </w:pPr>
    </w:p>
    <w:sectPr w:rsidR="00ED7C98" w:rsidRPr="00ED7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A1"/>
    <w:rsid w:val="000B6CC6"/>
    <w:rsid w:val="00272AA1"/>
    <w:rsid w:val="00363D01"/>
    <w:rsid w:val="00DD3FE6"/>
    <w:rsid w:val="00ED7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D8FD"/>
  <w15:chartTrackingRefBased/>
  <w15:docId w15:val="{C4F3B221-20DB-4780-A37C-0398F434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D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8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579">
          <w:marLeft w:val="0"/>
          <w:marRight w:val="0"/>
          <w:marTop w:val="0"/>
          <w:marBottom w:val="0"/>
          <w:divBdr>
            <w:top w:val="none" w:sz="0" w:space="0" w:color="auto"/>
            <w:left w:val="none" w:sz="0" w:space="0" w:color="auto"/>
            <w:bottom w:val="none" w:sz="0" w:space="0" w:color="auto"/>
            <w:right w:val="none" w:sz="0" w:space="0" w:color="auto"/>
          </w:divBdr>
          <w:divsChild>
            <w:div w:id="1007828395">
              <w:marLeft w:val="0"/>
              <w:marRight w:val="0"/>
              <w:marTop w:val="0"/>
              <w:marBottom w:val="0"/>
              <w:divBdr>
                <w:top w:val="none" w:sz="0" w:space="0" w:color="auto"/>
                <w:left w:val="none" w:sz="0" w:space="0" w:color="auto"/>
                <w:bottom w:val="none" w:sz="0" w:space="0" w:color="auto"/>
                <w:right w:val="none" w:sz="0" w:space="0" w:color="auto"/>
              </w:divBdr>
              <w:divsChild>
                <w:div w:id="1765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0451">
      <w:bodyDiv w:val="1"/>
      <w:marLeft w:val="0"/>
      <w:marRight w:val="0"/>
      <w:marTop w:val="0"/>
      <w:marBottom w:val="0"/>
      <w:divBdr>
        <w:top w:val="none" w:sz="0" w:space="0" w:color="auto"/>
        <w:left w:val="none" w:sz="0" w:space="0" w:color="auto"/>
        <w:bottom w:val="none" w:sz="0" w:space="0" w:color="auto"/>
        <w:right w:val="none" w:sz="0" w:space="0" w:color="auto"/>
      </w:divBdr>
      <w:divsChild>
        <w:div w:id="293680429">
          <w:marLeft w:val="0"/>
          <w:marRight w:val="0"/>
          <w:marTop w:val="0"/>
          <w:marBottom w:val="0"/>
          <w:divBdr>
            <w:top w:val="none" w:sz="0" w:space="0" w:color="auto"/>
            <w:left w:val="none" w:sz="0" w:space="0" w:color="auto"/>
            <w:bottom w:val="none" w:sz="0" w:space="0" w:color="auto"/>
            <w:right w:val="none" w:sz="0" w:space="0" w:color="auto"/>
          </w:divBdr>
          <w:divsChild>
            <w:div w:id="851838850">
              <w:marLeft w:val="0"/>
              <w:marRight w:val="0"/>
              <w:marTop w:val="0"/>
              <w:marBottom w:val="0"/>
              <w:divBdr>
                <w:top w:val="none" w:sz="0" w:space="0" w:color="auto"/>
                <w:left w:val="none" w:sz="0" w:space="0" w:color="auto"/>
                <w:bottom w:val="none" w:sz="0" w:space="0" w:color="auto"/>
                <w:right w:val="none" w:sz="0" w:space="0" w:color="auto"/>
              </w:divBdr>
              <w:divsChild>
                <w:div w:id="3786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5046">
      <w:bodyDiv w:val="1"/>
      <w:marLeft w:val="0"/>
      <w:marRight w:val="0"/>
      <w:marTop w:val="0"/>
      <w:marBottom w:val="0"/>
      <w:divBdr>
        <w:top w:val="none" w:sz="0" w:space="0" w:color="auto"/>
        <w:left w:val="none" w:sz="0" w:space="0" w:color="auto"/>
        <w:bottom w:val="none" w:sz="0" w:space="0" w:color="auto"/>
        <w:right w:val="none" w:sz="0" w:space="0" w:color="auto"/>
      </w:divBdr>
      <w:divsChild>
        <w:div w:id="887375656">
          <w:marLeft w:val="0"/>
          <w:marRight w:val="0"/>
          <w:marTop w:val="0"/>
          <w:marBottom w:val="0"/>
          <w:divBdr>
            <w:top w:val="none" w:sz="0" w:space="0" w:color="auto"/>
            <w:left w:val="none" w:sz="0" w:space="0" w:color="auto"/>
            <w:bottom w:val="none" w:sz="0" w:space="0" w:color="auto"/>
            <w:right w:val="none" w:sz="0" w:space="0" w:color="auto"/>
          </w:divBdr>
          <w:divsChild>
            <w:div w:id="476187557">
              <w:marLeft w:val="0"/>
              <w:marRight w:val="0"/>
              <w:marTop w:val="0"/>
              <w:marBottom w:val="0"/>
              <w:divBdr>
                <w:top w:val="none" w:sz="0" w:space="0" w:color="auto"/>
                <w:left w:val="none" w:sz="0" w:space="0" w:color="auto"/>
                <w:bottom w:val="none" w:sz="0" w:space="0" w:color="auto"/>
                <w:right w:val="none" w:sz="0" w:space="0" w:color="auto"/>
              </w:divBdr>
              <w:divsChild>
                <w:div w:id="10002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9340">
      <w:bodyDiv w:val="1"/>
      <w:marLeft w:val="0"/>
      <w:marRight w:val="0"/>
      <w:marTop w:val="0"/>
      <w:marBottom w:val="0"/>
      <w:divBdr>
        <w:top w:val="none" w:sz="0" w:space="0" w:color="auto"/>
        <w:left w:val="none" w:sz="0" w:space="0" w:color="auto"/>
        <w:bottom w:val="none" w:sz="0" w:space="0" w:color="auto"/>
        <w:right w:val="none" w:sz="0" w:space="0" w:color="auto"/>
      </w:divBdr>
      <w:divsChild>
        <w:div w:id="760878995">
          <w:marLeft w:val="0"/>
          <w:marRight w:val="0"/>
          <w:marTop w:val="0"/>
          <w:marBottom w:val="0"/>
          <w:divBdr>
            <w:top w:val="none" w:sz="0" w:space="0" w:color="auto"/>
            <w:left w:val="none" w:sz="0" w:space="0" w:color="auto"/>
            <w:bottom w:val="none" w:sz="0" w:space="0" w:color="auto"/>
            <w:right w:val="none" w:sz="0" w:space="0" w:color="auto"/>
          </w:divBdr>
          <w:divsChild>
            <w:div w:id="58525711">
              <w:marLeft w:val="0"/>
              <w:marRight w:val="0"/>
              <w:marTop w:val="0"/>
              <w:marBottom w:val="0"/>
              <w:divBdr>
                <w:top w:val="none" w:sz="0" w:space="0" w:color="auto"/>
                <w:left w:val="none" w:sz="0" w:space="0" w:color="auto"/>
                <w:bottom w:val="none" w:sz="0" w:space="0" w:color="auto"/>
                <w:right w:val="none" w:sz="0" w:space="0" w:color="auto"/>
              </w:divBdr>
              <w:divsChild>
                <w:div w:id="16048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4263">
      <w:bodyDiv w:val="1"/>
      <w:marLeft w:val="0"/>
      <w:marRight w:val="0"/>
      <w:marTop w:val="0"/>
      <w:marBottom w:val="0"/>
      <w:divBdr>
        <w:top w:val="none" w:sz="0" w:space="0" w:color="auto"/>
        <w:left w:val="none" w:sz="0" w:space="0" w:color="auto"/>
        <w:bottom w:val="none" w:sz="0" w:space="0" w:color="auto"/>
        <w:right w:val="none" w:sz="0" w:space="0" w:color="auto"/>
      </w:divBdr>
      <w:divsChild>
        <w:div w:id="1629822854">
          <w:marLeft w:val="0"/>
          <w:marRight w:val="0"/>
          <w:marTop w:val="0"/>
          <w:marBottom w:val="0"/>
          <w:divBdr>
            <w:top w:val="none" w:sz="0" w:space="0" w:color="auto"/>
            <w:left w:val="none" w:sz="0" w:space="0" w:color="auto"/>
            <w:bottom w:val="none" w:sz="0" w:space="0" w:color="auto"/>
            <w:right w:val="none" w:sz="0" w:space="0" w:color="auto"/>
          </w:divBdr>
          <w:divsChild>
            <w:div w:id="1608468417">
              <w:marLeft w:val="0"/>
              <w:marRight w:val="0"/>
              <w:marTop w:val="0"/>
              <w:marBottom w:val="0"/>
              <w:divBdr>
                <w:top w:val="none" w:sz="0" w:space="0" w:color="auto"/>
                <w:left w:val="none" w:sz="0" w:space="0" w:color="auto"/>
                <w:bottom w:val="none" w:sz="0" w:space="0" w:color="auto"/>
                <w:right w:val="none" w:sz="0" w:space="0" w:color="auto"/>
              </w:divBdr>
              <w:divsChild>
                <w:div w:id="2083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1157">
      <w:bodyDiv w:val="1"/>
      <w:marLeft w:val="0"/>
      <w:marRight w:val="0"/>
      <w:marTop w:val="0"/>
      <w:marBottom w:val="0"/>
      <w:divBdr>
        <w:top w:val="none" w:sz="0" w:space="0" w:color="auto"/>
        <w:left w:val="none" w:sz="0" w:space="0" w:color="auto"/>
        <w:bottom w:val="none" w:sz="0" w:space="0" w:color="auto"/>
        <w:right w:val="none" w:sz="0" w:space="0" w:color="auto"/>
      </w:divBdr>
      <w:divsChild>
        <w:div w:id="1826244187">
          <w:marLeft w:val="0"/>
          <w:marRight w:val="0"/>
          <w:marTop w:val="0"/>
          <w:marBottom w:val="0"/>
          <w:divBdr>
            <w:top w:val="none" w:sz="0" w:space="0" w:color="auto"/>
            <w:left w:val="none" w:sz="0" w:space="0" w:color="auto"/>
            <w:bottom w:val="none" w:sz="0" w:space="0" w:color="auto"/>
            <w:right w:val="none" w:sz="0" w:space="0" w:color="auto"/>
          </w:divBdr>
          <w:divsChild>
            <w:div w:id="317852519">
              <w:marLeft w:val="0"/>
              <w:marRight w:val="0"/>
              <w:marTop w:val="0"/>
              <w:marBottom w:val="0"/>
              <w:divBdr>
                <w:top w:val="none" w:sz="0" w:space="0" w:color="auto"/>
                <w:left w:val="none" w:sz="0" w:space="0" w:color="auto"/>
                <w:bottom w:val="none" w:sz="0" w:space="0" w:color="auto"/>
                <w:right w:val="none" w:sz="0" w:space="0" w:color="auto"/>
              </w:divBdr>
              <w:divsChild>
                <w:div w:id="13555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2116">
      <w:bodyDiv w:val="1"/>
      <w:marLeft w:val="0"/>
      <w:marRight w:val="0"/>
      <w:marTop w:val="0"/>
      <w:marBottom w:val="0"/>
      <w:divBdr>
        <w:top w:val="none" w:sz="0" w:space="0" w:color="auto"/>
        <w:left w:val="none" w:sz="0" w:space="0" w:color="auto"/>
        <w:bottom w:val="none" w:sz="0" w:space="0" w:color="auto"/>
        <w:right w:val="none" w:sz="0" w:space="0" w:color="auto"/>
      </w:divBdr>
      <w:divsChild>
        <w:div w:id="610284017">
          <w:marLeft w:val="0"/>
          <w:marRight w:val="0"/>
          <w:marTop w:val="0"/>
          <w:marBottom w:val="0"/>
          <w:divBdr>
            <w:top w:val="none" w:sz="0" w:space="0" w:color="auto"/>
            <w:left w:val="none" w:sz="0" w:space="0" w:color="auto"/>
            <w:bottom w:val="none" w:sz="0" w:space="0" w:color="auto"/>
            <w:right w:val="none" w:sz="0" w:space="0" w:color="auto"/>
          </w:divBdr>
          <w:divsChild>
            <w:div w:id="276719888">
              <w:marLeft w:val="0"/>
              <w:marRight w:val="0"/>
              <w:marTop w:val="0"/>
              <w:marBottom w:val="0"/>
              <w:divBdr>
                <w:top w:val="none" w:sz="0" w:space="0" w:color="auto"/>
                <w:left w:val="none" w:sz="0" w:space="0" w:color="auto"/>
                <w:bottom w:val="none" w:sz="0" w:space="0" w:color="auto"/>
                <w:right w:val="none" w:sz="0" w:space="0" w:color="auto"/>
              </w:divBdr>
              <w:divsChild>
                <w:div w:id="11821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78761">
      <w:bodyDiv w:val="1"/>
      <w:marLeft w:val="0"/>
      <w:marRight w:val="0"/>
      <w:marTop w:val="0"/>
      <w:marBottom w:val="0"/>
      <w:divBdr>
        <w:top w:val="none" w:sz="0" w:space="0" w:color="auto"/>
        <w:left w:val="none" w:sz="0" w:space="0" w:color="auto"/>
        <w:bottom w:val="none" w:sz="0" w:space="0" w:color="auto"/>
        <w:right w:val="none" w:sz="0" w:space="0" w:color="auto"/>
      </w:divBdr>
      <w:divsChild>
        <w:div w:id="634603267">
          <w:marLeft w:val="0"/>
          <w:marRight w:val="0"/>
          <w:marTop w:val="0"/>
          <w:marBottom w:val="0"/>
          <w:divBdr>
            <w:top w:val="none" w:sz="0" w:space="0" w:color="auto"/>
            <w:left w:val="none" w:sz="0" w:space="0" w:color="auto"/>
            <w:bottom w:val="none" w:sz="0" w:space="0" w:color="auto"/>
            <w:right w:val="none" w:sz="0" w:space="0" w:color="auto"/>
          </w:divBdr>
          <w:divsChild>
            <w:div w:id="1224373237">
              <w:marLeft w:val="0"/>
              <w:marRight w:val="0"/>
              <w:marTop w:val="0"/>
              <w:marBottom w:val="0"/>
              <w:divBdr>
                <w:top w:val="none" w:sz="0" w:space="0" w:color="auto"/>
                <w:left w:val="none" w:sz="0" w:space="0" w:color="auto"/>
                <w:bottom w:val="none" w:sz="0" w:space="0" w:color="auto"/>
                <w:right w:val="none" w:sz="0" w:space="0" w:color="auto"/>
              </w:divBdr>
              <w:divsChild>
                <w:div w:id="12731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4662">
      <w:bodyDiv w:val="1"/>
      <w:marLeft w:val="0"/>
      <w:marRight w:val="0"/>
      <w:marTop w:val="0"/>
      <w:marBottom w:val="0"/>
      <w:divBdr>
        <w:top w:val="none" w:sz="0" w:space="0" w:color="auto"/>
        <w:left w:val="none" w:sz="0" w:space="0" w:color="auto"/>
        <w:bottom w:val="none" w:sz="0" w:space="0" w:color="auto"/>
        <w:right w:val="none" w:sz="0" w:space="0" w:color="auto"/>
      </w:divBdr>
      <w:divsChild>
        <w:div w:id="1517814816">
          <w:marLeft w:val="0"/>
          <w:marRight w:val="0"/>
          <w:marTop w:val="0"/>
          <w:marBottom w:val="0"/>
          <w:divBdr>
            <w:top w:val="none" w:sz="0" w:space="0" w:color="auto"/>
            <w:left w:val="none" w:sz="0" w:space="0" w:color="auto"/>
            <w:bottom w:val="none" w:sz="0" w:space="0" w:color="auto"/>
            <w:right w:val="none" w:sz="0" w:space="0" w:color="auto"/>
          </w:divBdr>
          <w:divsChild>
            <w:div w:id="1845590747">
              <w:marLeft w:val="0"/>
              <w:marRight w:val="0"/>
              <w:marTop w:val="0"/>
              <w:marBottom w:val="0"/>
              <w:divBdr>
                <w:top w:val="none" w:sz="0" w:space="0" w:color="auto"/>
                <w:left w:val="none" w:sz="0" w:space="0" w:color="auto"/>
                <w:bottom w:val="none" w:sz="0" w:space="0" w:color="auto"/>
                <w:right w:val="none" w:sz="0" w:space="0" w:color="auto"/>
              </w:divBdr>
              <w:divsChild>
                <w:div w:id="16705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10176">
      <w:bodyDiv w:val="1"/>
      <w:marLeft w:val="0"/>
      <w:marRight w:val="0"/>
      <w:marTop w:val="0"/>
      <w:marBottom w:val="0"/>
      <w:divBdr>
        <w:top w:val="none" w:sz="0" w:space="0" w:color="auto"/>
        <w:left w:val="none" w:sz="0" w:space="0" w:color="auto"/>
        <w:bottom w:val="none" w:sz="0" w:space="0" w:color="auto"/>
        <w:right w:val="none" w:sz="0" w:space="0" w:color="auto"/>
      </w:divBdr>
      <w:divsChild>
        <w:div w:id="511995722">
          <w:marLeft w:val="0"/>
          <w:marRight w:val="0"/>
          <w:marTop w:val="0"/>
          <w:marBottom w:val="0"/>
          <w:divBdr>
            <w:top w:val="none" w:sz="0" w:space="0" w:color="auto"/>
            <w:left w:val="none" w:sz="0" w:space="0" w:color="auto"/>
            <w:bottom w:val="none" w:sz="0" w:space="0" w:color="auto"/>
            <w:right w:val="none" w:sz="0" w:space="0" w:color="auto"/>
          </w:divBdr>
          <w:divsChild>
            <w:div w:id="707291988">
              <w:marLeft w:val="0"/>
              <w:marRight w:val="0"/>
              <w:marTop w:val="0"/>
              <w:marBottom w:val="0"/>
              <w:divBdr>
                <w:top w:val="none" w:sz="0" w:space="0" w:color="auto"/>
                <w:left w:val="none" w:sz="0" w:space="0" w:color="auto"/>
                <w:bottom w:val="none" w:sz="0" w:space="0" w:color="auto"/>
                <w:right w:val="none" w:sz="0" w:space="0" w:color="auto"/>
              </w:divBdr>
              <w:divsChild>
                <w:div w:id="182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22247">
      <w:bodyDiv w:val="1"/>
      <w:marLeft w:val="0"/>
      <w:marRight w:val="0"/>
      <w:marTop w:val="0"/>
      <w:marBottom w:val="0"/>
      <w:divBdr>
        <w:top w:val="none" w:sz="0" w:space="0" w:color="auto"/>
        <w:left w:val="none" w:sz="0" w:space="0" w:color="auto"/>
        <w:bottom w:val="none" w:sz="0" w:space="0" w:color="auto"/>
        <w:right w:val="none" w:sz="0" w:space="0" w:color="auto"/>
      </w:divBdr>
      <w:divsChild>
        <w:div w:id="1748263582">
          <w:marLeft w:val="0"/>
          <w:marRight w:val="0"/>
          <w:marTop w:val="0"/>
          <w:marBottom w:val="0"/>
          <w:divBdr>
            <w:top w:val="none" w:sz="0" w:space="0" w:color="auto"/>
            <w:left w:val="none" w:sz="0" w:space="0" w:color="auto"/>
            <w:bottom w:val="none" w:sz="0" w:space="0" w:color="auto"/>
            <w:right w:val="none" w:sz="0" w:space="0" w:color="auto"/>
          </w:divBdr>
          <w:divsChild>
            <w:div w:id="1137987145">
              <w:marLeft w:val="0"/>
              <w:marRight w:val="0"/>
              <w:marTop w:val="0"/>
              <w:marBottom w:val="0"/>
              <w:divBdr>
                <w:top w:val="none" w:sz="0" w:space="0" w:color="auto"/>
                <w:left w:val="none" w:sz="0" w:space="0" w:color="auto"/>
                <w:bottom w:val="none" w:sz="0" w:space="0" w:color="auto"/>
                <w:right w:val="none" w:sz="0" w:space="0" w:color="auto"/>
              </w:divBdr>
              <w:divsChild>
                <w:div w:id="121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5984">
      <w:bodyDiv w:val="1"/>
      <w:marLeft w:val="0"/>
      <w:marRight w:val="0"/>
      <w:marTop w:val="0"/>
      <w:marBottom w:val="0"/>
      <w:divBdr>
        <w:top w:val="none" w:sz="0" w:space="0" w:color="auto"/>
        <w:left w:val="none" w:sz="0" w:space="0" w:color="auto"/>
        <w:bottom w:val="none" w:sz="0" w:space="0" w:color="auto"/>
        <w:right w:val="none" w:sz="0" w:space="0" w:color="auto"/>
      </w:divBdr>
      <w:divsChild>
        <w:div w:id="277109323">
          <w:marLeft w:val="0"/>
          <w:marRight w:val="0"/>
          <w:marTop w:val="0"/>
          <w:marBottom w:val="0"/>
          <w:divBdr>
            <w:top w:val="none" w:sz="0" w:space="0" w:color="auto"/>
            <w:left w:val="none" w:sz="0" w:space="0" w:color="auto"/>
            <w:bottom w:val="none" w:sz="0" w:space="0" w:color="auto"/>
            <w:right w:val="none" w:sz="0" w:space="0" w:color="auto"/>
          </w:divBdr>
          <w:divsChild>
            <w:div w:id="1940022556">
              <w:marLeft w:val="0"/>
              <w:marRight w:val="0"/>
              <w:marTop w:val="0"/>
              <w:marBottom w:val="0"/>
              <w:divBdr>
                <w:top w:val="none" w:sz="0" w:space="0" w:color="auto"/>
                <w:left w:val="none" w:sz="0" w:space="0" w:color="auto"/>
                <w:bottom w:val="none" w:sz="0" w:space="0" w:color="auto"/>
                <w:right w:val="none" w:sz="0" w:space="0" w:color="auto"/>
              </w:divBdr>
              <w:divsChild>
                <w:div w:id="7920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4556">
      <w:bodyDiv w:val="1"/>
      <w:marLeft w:val="0"/>
      <w:marRight w:val="0"/>
      <w:marTop w:val="0"/>
      <w:marBottom w:val="0"/>
      <w:divBdr>
        <w:top w:val="none" w:sz="0" w:space="0" w:color="auto"/>
        <w:left w:val="none" w:sz="0" w:space="0" w:color="auto"/>
        <w:bottom w:val="none" w:sz="0" w:space="0" w:color="auto"/>
        <w:right w:val="none" w:sz="0" w:space="0" w:color="auto"/>
      </w:divBdr>
      <w:divsChild>
        <w:div w:id="813714987">
          <w:marLeft w:val="0"/>
          <w:marRight w:val="0"/>
          <w:marTop w:val="0"/>
          <w:marBottom w:val="0"/>
          <w:divBdr>
            <w:top w:val="none" w:sz="0" w:space="0" w:color="auto"/>
            <w:left w:val="none" w:sz="0" w:space="0" w:color="auto"/>
            <w:bottom w:val="none" w:sz="0" w:space="0" w:color="auto"/>
            <w:right w:val="none" w:sz="0" w:space="0" w:color="auto"/>
          </w:divBdr>
          <w:divsChild>
            <w:div w:id="1044984570">
              <w:marLeft w:val="0"/>
              <w:marRight w:val="0"/>
              <w:marTop w:val="0"/>
              <w:marBottom w:val="0"/>
              <w:divBdr>
                <w:top w:val="none" w:sz="0" w:space="0" w:color="auto"/>
                <w:left w:val="none" w:sz="0" w:space="0" w:color="auto"/>
                <w:bottom w:val="none" w:sz="0" w:space="0" w:color="auto"/>
                <w:right w:val="none" w:sz="0" w:space="0" w:color="auto"/>
              </w:divBdr>
              <w:divsChild>
                <w:div w:id="11665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8239">
      <w:bodyDiv w:val="1"/>
      <w:marLeft w:val="0"/>
      <w:marRight w:val="0"/>
      <w:marTop w:val="0"/>
      <w:marBottom w:val="0"/>
      <w:divBdr>
        <w:top w:val="none" w:sz="0" w:space="0" w:color="auto"/>
        <w:left w:val="none" w:sz="0" w:space="0" w:color="auto"/>
        <w:bottom w:val="none" w:sz="0" w:space="0" w:color="auto"/>
        <w:right w:val="none" w:sz="0" w:space="0" w:color="auto"/>
      </w:divBdr>
      <w:divsChild>
        <w:div w:id="1686899976">
          <w:marLeft w:val="0"/>
          <w:marRight w:val="0"/>
          <w:marTop w:val="0"/>
          <w:marBottom w:val="0"/>
          <w:divBdr>
            <w:top w:val="none" w:sz="0" w:space="0" w:color="auto"/>
            <w:left w:val="none" w:sz="0" w:space="0" w:color="auto"/>
            <w:bottom w:val="none" w:sz="0" w:space="0" w:color="auto"/>
            <w:right w:val="none" w:sz="0" w:space="0" w:color="auto"/>
          </w:divBdr>
          <w:divsChild>
            <w:div w:id="1178732524">
              <w:marLeft w:val="0"/>
              <w:marRight w:val="0"/>
              <w:marTop w:val="0"/>
              <w:marBottom w:val="0"/>
              <w:divBdr>
                <w:top w:val="none" w:sz="0" w:space="0" w:color="auto"/>
                <w:left w:val="none" w:sz="0" w:space="0" w:color="auto"/>
                <w:bottom w:val="none" w:sz="0" w:space="0" w:color="auto"/>
                <w:right w:val="none" w:sz="0" w:space="0" w:color="auto"/>
              </w:divBdr>
              <w:divsChild>
                <w:div w:id="10437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1551">
      <w:bodyDiv w:val="1"/>
      <w:marLeft w:val="0"/>
      <w:marRight w:val="0"/>
      <w:marTop w:val="0"/>
      <w:marBottom w:val="0"/>
      <w:divBdr>
        <w:top w:val="none" w:sz="0" w:space="0" w:color="auto"/>
        <w:left w:val="none" w:sz="0" w:space="0" w:color="auto"/>
        <w:bottom w:val="none" w:sz="0" w:space="0" w:color="auto"/>
        <w:right w:val="none" w:sz="0" w:space="0" w:color="auto"/>
      </w:divBdr>
      <w:divsChild>
        <w:div w:id="622730846">
          <w:marLeft w:val="0"/>
          <w:marRight w:val="0"/>
          <w:marTop w:val="0"/>
          <w:marBottom w:val="0"/>
          <w:divBdr>
            <w:top w:val="none" w:sz="0" w:space="0" w:color="auto"/>
            <w:left w:val="none" w:sz="0" w:space="0" w:color="auto"/>
            <w:bottom w:val="none" w:sz="0" w:space="0" w:color="auto"/>
            <w:right w:val="none" w:sz="0" w:space="0" w:color="auto"/>
          </w:divBdr>
          <w:divsChild>
            <w:div w:id="585307972">
              <w:marLeft w:val="0"/>
              <w:marRight w:val="0"/>
              <w:marTop w:val="0"/>
              <w:marBottom w:val="0"/>
              <w:divBdr>
                <w:top w:val="none" w:sz="0" w:space="0" w:color="auto"/>
                <w:left w:val="none" w:sz="0" w:space="0" w:color="auto"/>
                <w:bottom w:val="none" w:sz="0" w:space="0" w:color="auto"/>
                <w:right w:val="none" w:sz="0" w:space="0" w:color="auto"/>
              </w:divBdr>
              <w:divsChild>
                <w:div w:id="15774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6662">
      <w:bodyDiv w:val="1"/>
      <w:marLeft w:val="0"/>
      <w:marRight w:val="0"/>
      <w:marTop w:val="0"/>
      <w:marBottom w:val="0"/>
      <w:divBdr>
        <w:top w:val="none" w:sz="0" w:space="0" w:color="auto"/>
        <w:left w:val="none" w:sz="0" w:space="0" w:color="auto"/>
        <w:bottom w:val="none" w:sz="0" w:space="0" w:color="auto"/>
        <w:right w:val="none" w:sz="0" w:space="0" w:color="auto"/>
      </w:divBdr>
      <w:divsChild>
        <w:div w:id="163518577">
          <w:marLeft w:val="0"/>
          <w:marRight w:val="0"/>
          <w:marTop w:val="0"/>
          <w:marBottom w:val="0"/>
          <w:divBdr>
            <w:top w:val="none" w:sz="0" w:space="0" w:color="auto"/>
            <w:left w:val="none" w:sz="0" w:space="0" w:color="auto"/>
            <w:bottom w:val="none" w:sz="0" w:space="0" w:color="auto"/>
            <w:right w:val="none" w:sz="0" w:space="0" w:color="auto"/>
          </w:divBdr>
          <w:divsChild>
            <w:div w:id="1309673516">
              <w:marLeft w:val="0"/>
              <w:marRight w:val="0"/>
              <w:marTop w:val="0"/>
              <w:marBottom w:val="0"/>
              <w:divBdr>
                <w:top w:val="none" w:sz="0" w:space="0" w:color="auto"/>
                <w:left w:val="none" w:sz="0" w:space="0" w:color="auto"/>
                <w:bottom w:val="none" w:sz="0" w:space="0" w:color="auto"/>
                <w:right w:val="none" w:sz="0" w:space="0" w:color="auto"/>
              </w:divBdr>
              <w:divsChild>
                <w:div w:id="13431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3856">
      <w:bodyDiv w:val="1"/>
      <w:marLeft w:val="0"/>
      <w:marRight w:val="0"/>
      <w:marTop w:val="0"/>
      <w:marBottom w:val="0"/>
      <w:divBdr>
        <w:top w:val="none" w:sz="0" w:space="0" w:color="auto"/>
        <w:left w:val="none" w:sz="0" w:space="0" w:color="auto"/>
        <w:bottom w:val="none" w:sz="0" w:space="0" w:color="auto"/>
        <w:right w:val="none" w:sz="0" w:space="0" w:color="auto"/>
      </w:divBdr>
      <w:divsChild>
        <w:div w:id="936056571">
          <w:marLeft w:val="0"/>
          <w:marRight w:val="0"/>
          <w:marTop w:val="0"/>
          <w:marBottom w:val="0"/>
          <w:divBdr>
            <w:top w:val="none" w:sz="0" w:space="0" w:color="auto"/>
            <w:left w:val="none" w:sz="0" w:space="0" w:color="auto"/>
            <w:bottom w:val="none" w:sz="0" w:space="0" w:color="auto"/>
            <w:right w:val="none" w:sz="0" w:space="0" w:color="auto"/>
          </w:divBdr>
          <w:divsChild>
            <w:div w:id="137261075">
              <w:marLeft w:val="0"/>
              <w:marRight w:val="0"/>
              <w:marTop w:val="0"/>
              <w:marBottom w:val="0"/>
              <w:divBdr>
                <w:top w:val="none" w:sz="0" w:space="0" w:color="auto"/>
                <w:left w:val="none" w:sz="0" w:space="0" w:color="auto"/>
                <w:bottom w:val="none" w:sz="0" w:space="0" w:color="auto"/>
                <w:right w:val="none" w:sz="0" w:space="0" w:color="auto"/>
              </w:divBdr>
              <w:divsChild>
                <w:div w:id="1919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97487">
      <w:bodyDiv w:val="1"/>
      <w:marLeft w:val="0"/>
      <w:marRight w:val="0"/>
      <w:marTop w:val="0"/>
      <w:marBottom w:val="0"/>
      <w:divBdr>
        <w:top w:val="none" w:sz="0" w:space="0" w:color="auto"/>
        <w:left w:val="none" w:sz="0" w:space="0" w:color="auto"/>
        <w:bottom w:val="none" w:sz="0" w:space="0" w:color="auto"/>
        <w:right w:val="none" w:sz="0" w:space="0" w:color="auto"/>
      </w:divBdr>
      <w:divsChild>
        <w:div w:id="1715739252">
          <w:marLeft w:val="0"/>
          <w:marRight w:val="0"/>
          <w:marTop w:val="0"/>
          <w:marBottom w:val="0"/>
          <w:divBdr>
            <w:top w:val="none" w:sz="0" w:space="0" w:color="auto"/>
            <w:left w:val="none" w:sz="0" w:space="0" w:color="auto"/>
            <w:bottom w:val="none" w:sz="0" w:space="0" w:color="auto"/>
            <w:right w:val="none" w:sz="0" w:space="0" w:color="auto"/>
          </w:divBdr>
          <w:divsChild>
            <w:div w:id="1497847013">
              <w:marLeft w:val="0"/>
              <w:marRight w:val="0"/>
              <w:marTop w:val="0"/>
              <w:marBottom w:val="0"/>
              <w:divBdr>
                <w:top w:val="none" w:sz="0" w:space="0" w:color="auto"/>
                <w:left w:val="none" w:sz="0" w:space="0" w:color="auto"/>
                <w:bottom w:val="none" w:sz="0" w:space="0" w:color="auto"/>
                <w:right w:val="none" w:sz="0" w:space="0" w:color="auto"/>
              </w:divBdr>
              <w:divsChild>
                <w:div w:id="1655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1723">
      <w:bodyDiv w:val="1"/>
      <w:marLeft w:val="0"/>
      <w:marRight w:val="0"/>
      <w:marTop w:val="0"/>
      <w:marBottom w:val="0"/>
      <w:divBdr>
        <w:top w:val="none" w:sz="0" w:space="0" w:color="auto"/>
        <w:left w:val="none" w:sz="0" w:space="0" w:color="auto"/>
        <w:bottom w:val="none" w:sz="0" w:space="0" w:color="auto"/>
        <w:right w:val="none" w:sz="0" w:space="0" w:color="auto"/>
      </w:divBdr>
      <w:divsChild>
        <w:div w:id="642150946">
          <w:marLeft w:val="0"/>
          <w:marRight w:val="0"/>
          <w:marTop w:val="0"/>
          <w:marBottom w:val="0"/>
          <w:divBdr>
            <w:top w:val="none" w:sz="0" w:space="0" w:color="auto"/>
            <w:left w:val="none" w:sz="0" w:space="0" w:color="auto"/>
            <w:bottom w:val="none" w:sz="0" w:space="0" w:color="auto"/>
            <w:right w:val="none" w:sz="0" w:space="0" w:color="auto"/>
          </w:divBdr>
          <w:divsChild>
            <w:div w:id="1963418205">
              <w:marLeft w:val="0"/>
              <w:marRight w:val="0"/>
              <w:marTop w:val="0"/>
              <w:marBottom w:val="0"/>
              <w:divBdr>
                <w:top w:val="none" w:sz="0" w:space="0" w:color="auto"/>
                <w:left w:val="none" w:sz="0" w:space="0" w:color="auto"/>
                <w:bottom w:val="none" w:sz="0" w:space="0" w:color="auto"/>
                <w:right w:val="none" w:sz="0" w:space="0" w:color="auto"/>
              </w:divBdr>
              <w:divsChild>
                <w:div w:id="10370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13104">
      <w:bodyDiv w:val="1"/>
      <w:marLeft w:val="0"/>
      <w:marRight w:val="0"/>
      <w:marTop w:val="0"/>
      <w:marBottom w:val="0"/>
      <w:divBdr>
        <w:top w:val="none" w:sz="0" w:space="0" w:color="auto"/>
        <w:left w:val="none" w:sz="0" w:space="0" w:color="auto"/>
        <w:bottom w:val="none" w:sz="0" w:space="0" w:color="auto"/>
        <w:right w:val="none" w:sz="0" w:space="0" w:color="auto"/>
      </w:divBdr>
      <w:divsChild>
        <w:div w:id="488207587">
          <w:marLeft w:val="0"/>
          <w:marRight w:val="0"/>
          <w:marTop w:val="0"/>
          <w:marBottom w:val="0"/>
          <w:divBdr>
            <w:top w:val="none" w:sz="0" w:space="0" w:color="auto"/>
            <w:left w:val="none" w:sz="0" w:space="0" w:color="auto"/>
            <w:bottom w:val="none" w:sz="0" w:space="0" w:color="auto"/>
            <w:right w:val="none" w:sz="0" w:space="0" w:color="auto"/>
          </w:divBdr>
          <w:divsChild>
            <w:div w:id="1484850030">
              <w:marLeft w:val="0"/>
              <w:marRight w:val="0"/>
              <w:marTop w:val="0"/>
              <w:marBottom w:val="0"/>
              <w:divBdr>
                <w:top w:val="none" w:sz="0" w:space="0" w:color="auto"/>
                <w:left w:val="none" w:sz="0" w:space="0" w:color="auto"/>
                <w:bottom w:val="none" w:sz="0" w:space="0" w:color="auto"/>
                <w:right w:val="none" w:sz="0" w:space="0" w:color="auto"/>
              </w:divBdr>
              <w:divsChild>
                <w:div w:id="1193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Naser Sunna</dc:creator>
  <cp:keywords/>
  <dc:description/>
  <cp:lastModifiedBy>Naser Sunna</cp:lastModifiedBy>
  <cp:revision>1</cp:revision>
  <dcterms:created xsi:type="dcterms:W3CDTF">2022-11-06T15:58:00Z</dcterms:created>
  <dcterms:modified xsi:type="dcterms:W3CDTF">2022-11-06T16:35:00Z</dcterms:modified>
</cp:coreProperties>
</file>