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9B645" w14:textId="573EBCB8" w:rsidR="00A510E1" w:rsidRDefault="00A510E1"/>
    <w:p w14:paraId="1CDABE9B" w14:textId="49DB3E28" w:rsidR="00A510E1" w:rsidRPr="009B21F3" w:rsidRDefault="009B21F3" w:rsidP="009B21F3">
      <w:pPr>
        <w:ind w:firstLine="720"/>
        <w:jc w:val="center"/>
        <w:rPr>
          <w:b/>
          <w:bCs/>
          <w:sz w:val="48"/>
          <w:szCs w:val="48"/>
          <w:lang w:val="en-US"/>
        </w:rPr>
      </w:pPr>
      <w:r w:rsidRPr="009B21F3">
        <w:rPr>
          <w:b/>
          <w:bCs/>
          <w:sz w:val="48"/>
          <w:szCs w:val="48"/>
          <w:lang w:val="en-US"/>
        </w:rPr>
        <w:t>CYBERCRIME</w:t>
      </w:r>
    </w:p>
    <w:p w14:paraId="1035F4B9" w14:textId="00FA18A1" w:rsidR="00A510E1" w:rsidRPr="00A510E1" w:rsidRDefault="00A510E1" w:rsidP="00A510E1"/>
    <w:p w14:paraId="158F8D8A" w14:textId="3F35B1B0" w:rsidR="00A510E1" w:rsidRPr="00A510E1" w:rsidRDefault="00A510E1" w:rsidP="00A510E1"/>
    <w:p w14:paraId="446221A6" w14:textId="7C86D926" w:rsidR="00A510E1" w:rsidRDefault="006D6972" w:rsidP="00A510E1">
      <w:pPr>
        <w:rPr>
          <w:rFonts w:ascii="Century" w:hAnsi="Century" w:cs="Angsana New"/>
          <w:sz w:val="32"/>
          <w:szCs w:val="32"/>
        </w:rPr>
      </w:pPr>
      <w:r w:rsidRPr="006D6972">
        <w:rPr>
          <w:rFonts w:ascii="Century" w:hAnsi="Century" w:cs="Angsana New"/>
          <w:sz w:val="32"/>
          <w:szCs w:val="32"/>
        </w:rPr>
        <w:t>cybercrime, also called computer crime, the use of a computer as an instrument to further illegal ends, such as committing fraud, trafficking in child pornography and intellectual property, stealing identities, or violating privacy. Cybercrime, especially through the Internet, has grown in importance as the computer has become central to commerce, entertainment, and government.</w:t>
      </w:r>
    </w:p>
    <w:p w14:paraId="5C45935E" w14:textId="77777777" w:rsidR="006D6972" w:rsidRPr="006D6972" w:rsidRDefault="006D6972" w:rsidP="00A510E1">
      <w:pPr>
        <w:rPr>
          <w:rFonts w:ascii="Century" w:hAnsi="Century" w:cs="Angsana New"/>
          <w:sz w:val="32"/>
          <w:szCs w:val="32"/>
        </w:rPr>
      </w:pPr>
    </w:p>
    <w:p w14:paraId="55A622C6" w14:textId="66F28980" w:rsidR="00A510E1" w:rsidRPr="006D6972" w:rsidRDefault="006D6972" w:rsidP="00A510E1">
      <w:pPr>
        <w:rPr>
          <w:rFonts w:ascii="Century" w:hAnsi="Century" w:cs="Angsana New"/>
          <w:sz w:val="32"/>
          <w:szCs w:val="32"/>
        </w:rPr>
      </w:pPr>
      <w:r>
        <w:rPr>
          <w:noProof/>
        </w:rPr>
        <w:drawing>
          <wp:inline distT="0" distB="0" distL="0" distR="0" wp14:anchorId="0191D4B0" wp14:editId="2E2CD43F">
            <wp:extent cx="4336330" cy="3445421"/>
            <wp:effectExtent l="0" t="0" r="0" b="0"/>
            <wp:docPr id="13" name="Picture 13" descr="Cybercrime: NCC, FG Take Measures To Check Menace - Liberty TV/Radi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ybercrime: NCC, FG Take Measures To Check Menace - Liberty TV/Radio ..."/>
                    <pic:cNvPicPr>
                      <a:picLocks noChangeAspect="1"/>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6341889" cy="5038934"/>
                    </a:xfrm>
                    <a:prstGeom prst="rect">
                      <a:avLst/>
                    </a:prstGeom>
                  </pic:spPr>
                </pic:pic>
              </a:graphicData>
            </a:graphic>
          </wp:inline>
        </w:drawing>
      </w:r>
    </w:p>
    <w:p w14:paraId="0F6968C8" w14:textId="59E586CA" w:rsidR="00A510E1" w:rsidRPr="00A510E1" w:rsidRDefault="00A510E1" w:rsidP="009B21F3">
      <w:pPr>
        <w:jc w:val="center"/>
      </w:pPr>
    </w:p>
    <w:p w14:paraId="5570CDD2" w14:textId="6394D458" w:rsidR="00A510E1" w:rsidRPr="00A510E1" w:rsidRDefault="00A510E1" w:rsidP="00A510E1"/>
    <w:p w14:paraId="5FA312C0" w14:textId="0E134757" w:rsidR="00A510E1" w:rsidRPr="00A510E1" w:rsidRDefault="00A510E1" w:rsidP="00A510E1"/>
    <w:p w14:paraId="14A48430" w14:textId="066FE608" w:rsidR="00A510E1" w:rsidRPr="00A510E1" w:rsidRDefault="00A510E1" w:rsidP="00A510E1"/>
    <w:p w14:paraId="0DD8640D" w14:textId="41830177" w:rsidR="00A510E1" w:rsidRPr="00A510E1" w:rsidRDefault="00A510E1" w:rsidP="00A510E1"/>
    <w:p w14:paraId="59DC1BA7" w14:textId="09F36181" w:rsidR="00A510E1" w:rsidRDefault="00CC7777" w:rsidP="00A510E1">
      <w:pPr>
        <w:rPr>
          <w:rFonts w:ascii="Century" w:hAnsi="Century"/>
          <w:sz w:val="32"/>
          <w:szCs w:val="32"/>
        </w:rPr>
      </w:pPr>
      <w:r w:rsidRPr="00CC7777">
        <w:rPr>
          <w:rFonts w:ascii="Century" w:hAnsi="Century"/>
          <w:sz w:val="32"/>
          <w:szCs w:val="32"/>
        </w:rPr>
        <w:t xml:space="preserve">Most cybercrime is an attack on information about individuals, corporations, or governments. Although the attacks do not take </w:t>
      </w:r>
      <w:r w:rsidRPr="00CC7777">
        <w:rPr>
          <w:rFonts w:ascii="Century" w:hAnsi="Century"/>
          <w:sz w:val="32"/>
          <w:szCs w:val="32"/>
        </w:rPr>
        <w:lastRenderedPageBreak/>
        <w:t>place on a physical body, they do take place on the personal or corporate virtual body, which is the set of informational attributes that define people and institutions on the Internet. In other words, in the digital age our virtual identities are essential elements of everyday life: we are a bundle of numbers and identifiers in multiple computer databases owned by governments and corporations. Cybercrime highlights the centrality of networked computers in our lives, as well as the fragility of such seemingly solid facts as individual identity.</w:t>
      </w:r>
    </w:p>
    <w:p w14:paraId="58F0402B" w14:textId="77777777" w:rsidR="00CC7777" w:rsidRDefault="00CC7777" w:rsidP="00A510E1">
      <w:pPr>
        <w:rPr>
          <w:rFonts w:ascii="Century" w:hAnsi="Century"/>
          <w:sz w:val="32"/>
          <w:szCs w:val="32"/>
        </w:rPr>
      </w:pPr>
    </w:p>
    <w:p w14:paraId="7D8CE696" w14:textId="0F5BD1D8" w:rsidR="00CC7777" w:rsidRDefault="005D056B" w:rsidP="00A510E1">
      <w:pPr>
        <w:rPr>
          <w:rFonts w:ascii="Century" w:hAnsi="Century"/>
          <w:sz w:val="32"/>
          <w:szCs w:val="32"/>
        </w:rPr>
      </w:pPr>
      <w:r>
        <w:rPr>
          <w:rFonts w:ascii="Century" w:hAnsi="Century"/>
          <w:noProof/>
          <w:sz w:val="32"/>
          <w:szCs w:val="32"/>
        </w:rPr>
        <w:drawing>
          <wp:inline distT="0" distB="0" distL="0" distR="0" wp14:anchorId="508DFB7F" wp14:editId="5E6D173D">
            <wp:extent cx="4081806" cy="4273826"/>
            <wp:effectExtent l="0" t="0" r="0" b="6350"/>
            <wp:docPr id="17" name="Picture 17" descr="Top Five Countries with Highest Percentages of Cybercrime ~ Bauer-P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op Five Countries with Highest Percentages of Cybercrime ~ Bauer-Power ..."/>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4081806" cy="4273826"/>
                    </a:xfrm>
                    <a:prstGeom prst="rect">
                      <a:avLst/>
                    </a:prstGeom>
                  </pic:spPr>
                </pic:pic>
              </a:graphicData>
            </a:graphic>
          </wp:inline>
        </w:drawing>
      </w:r>
    </w:p>
    <w:p w14:paraId="4B009F7F" w14:textId="77777777" w:rsidR="00CC7777" w:rsidRPr="00CC7777" w:rsidRDefault="00CC7777" w:rsidP="00A510E1">
      <w:pPr>
        <w:rPr>
          <w:rFonts w:ascii="Century" w:hAnsi="Century"/>
          <w:sz w:val="32"/>
          <w:szCs w:val="32"/>
        </w:rPr>
      </w:pPr>
    </w:p>
    <w:p w14:paraId="4D275A44" w14:textId="64843A95" w:rsidR="00A510E1" w:rsidRPr="00A510E1" w:rsidRDefault="00A510E1" w:rsidP="009B21F3">
      <w:pPr>
        <w:jc w:val="right"/>
      </w:pPr>
    </w:p>
    <w:p w14:paraId="23C74404" w14:textId="045A739E" w:rsidR="00A510E1" w:rsidRPr="00A510E1" w:rsidRDefault="00A510E1" w:rsidP="009B21F3">
      <w:pPr>
        <w:jc w:val="right"/>
      </w:pPr>
    </w:p>
    <w:p w14:paraId="475447E3" w14:textId="77777777" w:rsidR="005D056B" w:rsidRDefault="005D056B" w:rsidP="00A510E1">
      <w:pPr>
        <w:rPr>
          <w:rFonts w:ascii="Century" w:hAnsi="Century"/>
          <w:b/>
          <w:bCs/>
          <w:sz w:val="36"/>
          <w:szCs w:val="36"/>
        </w:rPr>
      </w:pPr>
    </w:p>
    <w:p w14:paraId="216515A0" w14:textId="77777777" w:rsidR="005D056B" w:rsidRDefault="005D056B" w:rsidP="00A510E1">
      <w:pPr>
        <w:rPr>
          <w:rFonts w:ascii="Century" w:hAnsi="Century"/>
          <w:b/>
          <w:bCs/>
          <w:sz w:val="36"/>
          <w:szCs w:val="36"/>
        </w:rPr>
      </w:pPr>
    </w:p>
    <w:p w14:paraId="1A590BE8" w14:textId="36263205" w:rsidR="005D056B" w:rsidRPr="005D056B" w:rsidRDefault="005D056B" w:rsidP="005D056B">
      <w:pPr>
        <w:rPr>
          <w:rFonts w:ascii="Century" w:hAnsi="Century"/>
          <w:b/>
          <w:bCs/>
          <w:sz w:val="36"/>
          <w:szCs w:val="36"/>
          <w:lang w:val="en-US"/>
        </w:rPr>
      </w:pPr>
      <w:r w:rsidRPr="00CC7777">
        <w:rPr>
          <w:rFonts w:ascii="Century" w:hAnsi="Century"/>
          <w:b/>
          <w:bCs/>
          <w:sz w:val="36"/>
          <w:szCs w:val="36"/>
        </w:rPr>
        <w:lastRenderedPageBreak/>
        <w:t>Types of cybercrime</w:t>
      </w:r>
      <w:r>
        <w:rPr>
          <w:rFonts w:ascii="Century" w:hAnsi="Century"/>
          <w:b/>
          <w:bCs/>
          <w:sz w:val="36"/>
          <w:szCs w:val="36"/>
          <w:lang w:val="en-US"/>
        </w:rPr>
        <w:t>:</w:t>
      </w:r>
    </w:p>
    <w:p w14:paraId="652A91A8" w14:textId="77777777" w:rsidR="005D056B" w:rsidRPr="00CC7777" w:rsidRDefault="005D056B" w:rsidP="005D056B">
      <w:pPr>
        <w:rPr>
          <w:rFonts w:ascii="Century" w:hAnsi="Century"/>
          <w:b/>
          <w:bCs/>
          <w:sz w:val="36"/>
          <w:szCs w:val="36"/>
        </w:rPr>
      </w:pPr>
    </w:p>
    <w:p w14:paraId="04BD40B1" w14:textId="77777777" w:rsidR="00CC7777" w:rsidRPr="00CC7777" w:rsidRDefault="00CC7777" w:rsidP="00A510E1">
      <w:pPr>
        <w:rPr>
          <w:rFonts w:ascii="Century" w:hAnsi="Century"/>
          <w:b/>
          <w:bCs/>
          <w:sz w:val="36"/>
          <w:szCs w:val="36"/>
        </w:rPr>
      </w:pPr>
    </w:p>
    <w:p w14:paraId="0FC0849A" w14:textId="0148BDD4" w:rsidR="00A510E1" w:rsidRDefault="00CC7777" w:rsidP="00CC7777">
      <w:pPr>
        <w:pStyle w:val="ListParagraph"/>
        <w:numPr>
          <w:ilvl w:val="0"/>
          <w:numId w:val="1"/>
        </w:numPr>
        <w:rPr>
          <w:rFonts w:ascii="Century" w:hAnsi="Century"/>
          <w:sz w:val="32"/>
          <w:szCs w:val="32"/>
        </w:rPr>
      </w:pPr>
      <w:r w:rsidRPr="005D056B">
        <w:rPr>
          <w:rFonts w:ascii="Century" w:hAnsi="Century"/>
          <w:b/>
          <w:bCs/>
          <w:sz w:val="32"/>
          <w:szCs w:val="32"/>
          <w:u w:val="single"/>
        </w:rPr>
        <w:t>Cyberextortion:</w:t>
      </w:r>
      <w:r w:rsidR="00C85E60" w:rsidRPr="005D056B">
        <w:rPr>
          <w:rFonts w:ascii="Century" w:hAnsi="Century"/>
          <w:sz w:val="32"/>
          <w:szCs w:val="32"/>
          <w:lang w:val="en-US"/>
        </w:rPr>
        <w:t xml:space="preserve"> </w:t>
      </w:r>
      <w:r w:rsidRPr="005D056B">
        <w:rPr>
          <w:rFonts w:ascii="Century" w:hAnsi="Century"/>
          <w:sz w:val="32"/>
          <w:szCs w:val="32"/>
        </w:rPr>
        <w:t>A crime involving an attack or threat of an attack coupled with a demand for money to stop the attack.</w:t>
      </w:r>
    </w:p>
    <w:p w14:paraId="5EA70F5B" w14:textId="77777777" w:rsidR="005D056B" w:rsidRPr="005D056B" w:rsidRDefault="005D056B" w:rsidP="005D056B">
      <w:pPr>
        <w:pStyle w:val="ListParagraph"/>
        <w:rPr>
          <w:rFonts w:ascii="Century" w:hAnsi="Century"/>
          <w:sz w:val="32"/>
          <w:szCs w:val="32"/>
        </w:rPr>
      </w:pPr>
    </w:p>
    <w:p w14:paraId="38834E37" w14:textId="7AE19E27" w:rsidR="00C85E60" w:rsidRPr="005D056B" w:rsidRDefault="00C85E60" w:rsidP="00C85E60">
      <w:pPr>
        <w:pStyle w:val="ListParagraph"/>
        <w:numPr>
          <w:ilvl w:val="0"/>
          <w:numId w:val="1"/>
        </w:numPr>
        <w:rPr>
          <w:rFonts w:ascii="Century" w:eastAsia="Times New Roman" w:hAnsi="Century" w:cs="Times New Roman"/>
          <w:color w:val="000000" w:themeColor="text1"/>
          <w:sz w:val="28"/>
          <w:szCs w:val="28"/>
        </w:rPr>
      </w:pPr>
      <w:hyperlink r:id="rId12" w:history="1">
        <w:r w:rsidRPr="005D056B">
          <w:rPr>
            <w:rFonts w:ascii="Century" w:eastAsia="Times New Roman" w:hAnsi="Century" w:cs="Arial"/>
            <w:b/>
            <w:bCs/>
            <w:color w:val="000000" w:themeColor="text1"/>
            <w:sz w:val="28"/>
            <w:szCs w:val="28"/>
            <w:u w:val="single"/>
            <w:shd w:val="clear" w:color="auto" w:fill="FFFFFF"/>
          </w:rPr>
          <w:t>Cryptojacking</w:t>
        </w:r>
      </w:hyperlink>
      <w:r w:rsidRPr="005D056B">
        <w:rPr>
          <w:rFonts w:ascii="Century" w:eastAsia="Times New Roman" w:hAnsi="Century" w:cs="Arial"/>
          <w:b/>
          <w:bCs/>
          <w:color w:val="000000" w:themeColor="text1"/>
          <w:sz w:val="28"/>
          <w:szCs w:val="28"/>
          <w:shd w:val="clear" w:color="auto" w:fill="FFFFFF"/>
        </w:rPr>
        <w:t>:</w:t>
      </w:r>
      <w:r w:rsidRPr="005D056B">
        <w:rPr>
          <w:rFonts w:ascii="Century" w:eastAsia="Times New Roman" w:hAnsi="Century" w:cs="Arial"/>
          <w:color w:val="000000" w:themeColor="text1"/>
          <w:sz w:val="28"/>
          <w:szCs w:val="28"/>
          <w:shd w:val="clear" w:color="auto" w:fill="FFFFFF"/>
        </w:rPr>
        <w:t>An attack that uses scripts to mine cryptocurrencies within browsers without the user</w:t>
      </w:r>
      <w:r w:rsidRPr="005D056B">
        <w:rPr>
          <w:rFonts w:ascii="Century" w:eastAsia="Times New Roman" w:hAnsi="Century" w:cs="Arial"/>
          <w:color w:val="000000" w:themeColor="text1"/>
          <w:sz w:val="28"/>
          <w:szCs w:val="28"/>
          <w:shd w:val="clear" w:color="auto" w:fill="FFFFFF"/>
        </w:rPr>
        <w:t>’</w:t>
      </w:r>
      <w:r w:rsidRPr="005D056B">
        <w:rPr>
          <w:rFonts w:ascii="Century" w:eastAsia="Times New Roman" w:hAnsi="Century" w:cs="Arial"/>
          <w:color w:val="000000" w:themeColor="text1"/>
          <w:sz w:val="28"/>
          <w:szCs w:val="28"/>
          <w:shd w:val="clear" w:color="auto" w:fill="FFFFFF"/>
        </w:rPr>
        <w:t>s consent. Cryptojacking attacks may involve loading cryptocurrency mining software to the victim</w:t>
      </w:r>
      <w:r w:rsidRPr="005D056B">
        <w:rPr>
          <w:rFonts w:ascii="Century" w:eastAsia="Times New Roman" w:hAnsi="Century" w:cs="Arial"/>
          <w:color w:val="000000" w:themeColor="text1"/>
          <w:sz w:val="28"/>
          <w:szCs w:val="28"/>
          <w:shd w:val="clear" w:color="auto" w:fill="FFFFFF"/>
        </w:rPr>
        <w:t>’</w:t>
      </w:r>
      <w:r w:rsidRPr="005D056B">
        <w:rPr>
          <w:rFonts w:ascii="Century" w:eastAsia="Times New Roman" w:hAnsi="Century" w:cs="Arial"/>
          <w:color w:val="000000" w:themeColor="text1"/>
          <w:sz w:val="28"/>
          <w:szCs w:val="28"/>
          <w:shd w:val="clear" w:color="auto" w:fill="FFFFFF"/>
        </w:rPr>
        <w:t>s system</w:t>
      </w:r>
    </w:p>
    <w:p w14:paraId="36CADA7D" w14:textId="3C7D2665" w:rsidR="00C85E60" w:rsidRPr="005D056B" w:rsidRDefault="00C85E60" w:rsidP="005D056B">
      <w:pPr>
        <w:tabs>
          <w:tab w:val="left" w:pos="5745"/>
        </w:tabs>
        <w:rPr>
          <w:rFonts w:ascii="Century" w:hAnsi="Century"/>
        </w:rPr>
      </w:pPr>
    </w:p>
    <w:p w14:paraId="2836BDA5" w14:textId="57162B52" w:rsidR="00C85E60" w:rsidRPr="005D056B" w:rsidRDefault="00C85E60" w:rsidP="009B21F3">
      <w:pPr>
        <w:tabs>
          <w:tab w:val="left" w:pos="5745"/>
        </w:tabs>
        <w:jc w:val="right"/>
        <w:rPr>
          <w:rFonts w:ascii="Century" w:hAnsi="Century"/>
        </w:rPr>
      </w:pPr>
    </w:p>
    <w:p w14:paraId="165C6A5D" w14:textId="7DB27F2E" w:rsidR="00C85E60" w:rsidRPr="005D056B" w:rsidRDefault="00C85E60" w:rsidP="00C85E60">
      <w:pPr>
        <w:pStyle w:val="ListParagraph"/>
        <w:numPr>
          <w:ilvl w:val="0"/>
          <w:numId w:val="1"/>
        </w:numPr>
        <w:rPr>
          <w:rFonts w:ascii="Century" w:eastAsia="Times New Roman" w:hAnsi="Century" w:cs="Times New Roman"/>
          <w:color w:val="000000" w:themeColor="text1"/>
          <w:sz w:val="28"/>
          <w:szCs w:val="28"/>
        </w:rPr>
      </w:pPr>
      <w:hyperlink r:id="rId13" w:history="1">
        <w:r w:rsidRPr="005D056B">
          <w:rPr>
            <w:rFonts w:ascii="Century" w:eastAsia="Times New Roman" w:hAnsi="Century" w:cs="Arial"/>
            <w:b/>
            <w:bCs/>
            <w:color w:val="000000" w:themeColor="text1"/>
            <w:sz w:val="28"/>
            <w:szCs w:val="28"/>
            <w:u w:val="single"/>
            <w:shd w:val="clear" w:color="auto" w:fill="FFFFFF"/>
          </w:rPr>
          <w:t>Identity t</w:t>
        </w:r>
        <w:r w:rsidRPr="005D056B">
          <w:rPr>
            <w:rFonts w:ascii="Century" w:eastAsia="Times New Roman" w:hAnsi="Century" w:cs="Arial"/>
            <w:b/>
            <w:bCs/>
            <w:color w:val="000000" w:themeColor="text1"/>
            <w:sz w:val="28"/>
            <w:szCs w:val="28"/>
            <w:u w:val="single"/>
            <w:shd w:val="clear" w:color="auto" w:fill="FFFFFF"/>
          </w:rPr>
          <w:t>h</w:t>
        </w:r>
        <w:r w:rsidRPr="005D056B">
          <w:rPr>
            <w:rFonts w:ascii="Century" w:eastAsia="Times New Roman" w:hAnsi="Century" w:cs="Arial"/>
            <w:b/>
            <w:bCs/>
            <w:color w:val="000000" w:themeColor="text1"/>
            <w:sz w:val="28"/>
            <w:szCs w:val="28"/>
            <w:u w:val="single"/>
            <w:shd w:val="clear" w:color="auto" w:fill="FFFFFF"/>
          </w:rPr>
          <w:t>eft</w:t>
        </w:r>
      </w:hyperlink>
      <w:r w:rsidRPr="005D056B">
        <w:rPr>
          <w:rFonts w:ascii="Century" w:eastAsia="Times New Roman" w:hAnsi="Century" w:cs="Arial"/>
          <w:b/>
          <w:bCs/>
          <w:color w:val="000000" w:themeColor="text1"/>
          <w:sz w:val="28"/>
          <w:szCs w:val="28"/>
          <w:shd w:val="clear" w:color="auto" w:fill="FFFFFF"/>
        </w:rPr>
        <w:t>:</w:t>
      </w:r>
      <w:r w:rsidRPr="005D056B">
        <w:rPr>
          <w:rFonts w:ascii="Century" w:eastAsia="Times New Roman" w:hAnsi="Century" w:cs="Arial"/>
          <w:b/>
          <w:bCs/>
          <w:color w:val="000000" w:themeColor="text1"/>
          <w:sz w:val="28"/>
          <w:szCs w:val="28"/>
          <w:shd w:val="clear" w:color="auto" w:fill="FFFFFF"/>
          <w:lang w:val="en-US"/>
        </w:rPr>
        <w:t xml:space="preserve"> </w:t>
      </w:r>
      <w:r w:rsidRPr="005D056B">
        <w:rPr>
          <w:rFonts w:ascii="Century" w:eastAsia="Times New Roman" w:hAnsi="Century" w:cs="Arial"/>
          <w:color w:val="000000" w:themeColor="text1"/>
          <w:sz w:val="28"/>
          <w:szCs w:val="28"/>
          <w:shd w:val="clear" w:color="auto" w:fill="FFFFFF"/>
        </w:rPr>
        <w:t>An attack that occurs when an individual accesses a computer to glean a user's personal information, which they then use to steal that person's identity or access their valuable accounts, such as banking and credit cards.</w:t>
      </w:r>
    </w:p>
    <w:p w14:paraId="0888D477" w14:textId="43C60E35" w:rsidR="00C85E60" w:rsidRPr="005D056B" w:rsidRDefault="00C85E60" w:rsidP="00C85E60">
      <w:pPr>
        <w:tabs>
          <w:tab w:val="left" w:pos="5745"/>
        </w:tabs>
        <w:bidi/>
        <w:jc w:val="right"/>
        <w:rPr>
          <w:rFonts w:ascii="Century" w:hAnsi="Century"/>
          <w:sz w:val="28"/>
          <w:szCs w:val="28"/>
        </w:rPr>
      </w:pPr>
    </w:p>
    <w:p w14:paraId="10D9874D" w14:textId="07C0A7AF" w:rsidR="00C85E60" w:rsidRPr="005D056B" w:rsidRDefault="00C85E60" w:rsidP="00C85E60">
      <w:pPr>
        <w:pStyle w:val="ListParagraph"/>
        <w:numPr>
          <w:ilvl w:val="0"/>
          <w:numId w:val="1"/>
        </w:numPr>
        <w:rPr>
          <w:rFonts w:ascii="Century" w:eastAsia="Times New Roman" w:hAnsi="Century" w:cs="Times New Roman"/>
          <w:color w:val="000000" w:themeColor="text1"/>
          <w:sz w:val="28"/>
          <w:szCs w:val="28"/>
        </w:rPr>
      </w:pPr>
      <w:hyperlink r:id="rId14" w:history="1">
        <w:r w:rsidRPr="005D056B">
          <w:rPr>
            <w:rFonts w:ascii="Century" w:eastAsia="Times New Roman" w:hAnsi="Century" w:cs="Arial"/>
            <w:b/>
            <w:bCs/>
            <w:color w:val="000000" w:themeColor="text1"/>
            <w:sz w:val="28"/>
            <w:szCs w:val="28"/>
            <w:u w:val="single"/>
            <w:shd w:val="clear" w:color="auto" w:fill="FFFFFF"/>
          </w:rPr>
          <w:t>Software piracy</w:t>
        </w:r>
      </w:hyperlink>
      <w:r w:rsidRPr="005D056B">
        <w:rPr>
          <w:rFonts w:ascii="Century" w:eastAsia="Times New Roman" w:hAnsi="Century" w:cs="Arial"/>
          <w:b/>
          <w:bCs/>
          <w:color w:val="000000" w:themeColor="text1"/>
          <w:sz w:val="28"/>
          <w:szCs w:val="28"/>
          <w:shd w:val="clear" w:color="auto" w:fill="FFFFFF"/>
        </w:rPr>
        <w:t>: </w:t>
      </w:r>
      <w:r w:rsidRPr="005D056B">
        <w:rPr>
          <w:rFonts w:ascii="Century" w:eastAsia="Times New Roman" w:hAnsi="Century" w:cs="Arial"/>
          <w:color w:val="000000" w:themeColor="text1"/>
          <w:sz w:val="28"/>
          <w:szCs w:val="28"/>
          <w:shd w:val="clear" w:color="auto" w:fill="FFFFFF"/>
        </w:rPr>
        <w:t xml:space="preserve">An attack that involves the unlawful copying, distribution and use of software programs with the intention of commercial or personal use. </w:t>
      </w:r>
    </w:p>
    <w:p w14:paraId="201BE2E5" w14:textId="42656848" w:rsidR="00C85E60" w:rsidRDefault="00C85E60" w:rsidP="00C85E60">
      <w:pPr>
        <w:tabs>
          <w:tab w:val="left" w:pos="5745"/>
        </w:tabs>
        <w:bidi/>
        <w:jc w:val="right"/>
      </w:pPr>
    </w:p>
    <w:p w14:paraId="1CE83371" w14:textId="130A2841" w:rsidR="005D056B" w:rsidRDefault="005D056B" w:rsidP="005D056B">
      <w:pPr>
        <w:tabs>
          <w:tab w:val="left" w:pos="5745"/>
        </w:tabs>
        <w:bidi/>
      </w:pPr>
    </w:p>
    <w:p w14:paraId="07B713EB" w14:textId="1583CABB" w:rsidR="005D056B" w:rsidRDefault="005D056B" w:rsidP="005D056B">
      <w:pPr>
        <w:tabs>
          <w:tab w:val="left" w:pos="5745"/>
        </w:tabs>
        <w:bidi/>
        <w:jc w:val="right"/>
      </w:pPr>
    </w:p>
    <w:p w14:paraId="2925C573" w14:textId="6502A9D7" w:rsidR="00C85E60" w:rsidRPr="005D056B" w:rsidRDefault="005D056B" w:rsidP="005D056B">
      <w:pPr>
        <w:tabs>
          <w:tab w:val="left" w:pos="5745"/>
        </w:tabs>
        <w:bidi/>
        <w:jc w:val="right"/>
      </w:pPr>
      <w:r>
        <w:rPr>
          <w:noProof/>
        </w:rPr>
        <w:drawing>
          <wp:inline distT="0" distB="0" distL="0" distR="0" wp14:anchorId="568079AC" wp14:editId="627C2951">
            <wp:extent cx="5816338" cy="2643080"/>
            <wp:effectExtent l="0" t="0" r="635" b="0"/>
            <wp:docPr id="21" name="Picture 21" descr="Cyber Crime | Determinants of Preventing Cyber Crime: a Survey Res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yber Crime | Determinants of Preventing Cyber Crime: a Survey Resear..."/>
                    <pic:cNvPicPr>
                      <a:picLocks noChangeAspect="1"/>
                    </pic:cNvPicPr>
                  </pic:nvPicPr>
                  <pic:blipFill>
                    <a:blip r:embed="rId15">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6923658" cy="3146272"/>
                    </a:xfrm>
                    <a:prstGeom prst="rect">
                      <a:avLst/>
                    </a:prstGeom>
                  </pic:spPr>
                </pic:pic>
              </a:graphicData>
            </a:graphic>
          </wp:inline>
        </w:drawing>
      </w:r>
    </w:p>
    <w:sectPr w:rsidR="00C85E60" w:rsidRPr="005D056B">
      <w:head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811C4" w14:textId="77777777" w:rsidR="001B4D3D" w:rsidRDefault="001B4D3D" w:rsidP="00CC7777">
      <w:r>
        <w:separator/>
      </w:r>
    </w:p>
  </w:endnote>
  <w:endnote w:type="continuationSeparator" w:id="0">
    <w:p w14:paraId="1367498D" w14:textId="77777777" w:rsidR="001B4D3D" w:rsidRDefault="001B4D3D" w:rsidP="00CC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1B6AC" w14:textId="77777777" w:rsidR="001B4D3D" w:rsidRDefault="001B4D3D" w:rsidP="00CC7777">
      <w:r>
        <w:separator/>
      </w:r>
    </w:p>
  </w:footnote>
  <w:footnote w:type="continuationSeparator" w:id="0">
    <w:p w14:paraId="683C8509" w14:textId="77777777" w:rsidR="001B4D3D" w:rsidRDefault="001B4D3D" w:rsidP="00CC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17EF3" w14:textId="13E02E33" w:rsidR="005D056B" w:rsidRPr="005D056B" w:rsidRDefault="005D056B" w:rsidP="005D056B">
    <w:pPr>
      <w:rPr>
        <w:rFonts w:ascii="Century" w:hAnsi="Century"/>
        <w:b/>
        <w:bCs/>
        <w:sz w:val="36"/>
        <w:szCs w:val="36"/>
        <w:lang w:val="en-US"/>
      </w:rPr>
    </w:pPr>
  </w:p>
  <w:p w14:paraId="33001E7F" w14:textId="77777777" w:rsidR="005D056B" w:rsidRPr="00CC7777" w:rsidRDefault="005D056B" w:rsidP="005D056B">
    <w:pPr>
      <w:rPr>
        <w:rFonts w:ascii="Century" w:hAnsi="Century"/>
        <w:b/>
        <w:bCs/>
        <w:sz w:val="36"/>
        <w:szCs w:val="36"/>
      </w:rPr>
    </w:pPr>
  </w:p>
  <w:p w14:paraId="405CE50E" w14:textId="77777777" w:rsidR="005D056B" w:rsidRDefault="005D05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179E2"/>
    <w:multiLevelType w:val="hybridMultilevel"/>
    <w:tmpl w:val="60A62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6F60B4"/>
    <w:multiLevelType w:val="hybridMultilevel"/>
    <w:tmpl w:val="E04C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006FD8"/>
    <w:multiLevelType w:val="hybridMultilevel"/>
    <w:tmpl w:val="E1947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71934644">
    <w:abstractNumId w:val="1"/>
  </w:num>
  <w:num w:numId="2" w16cid:durableId="1310524269">
    <w:abstractNumId w:val="0"/>
  </w:num>
  <w:num w:numId="3" w16cid:durableId="583606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0E1"/>
    <w:rsid w:val="001B4D3D"/>
    <w:rsid w:val="001C108D"/>
    <w:rsid w:val="005D056B"/>
    <w:rsid w:val="006D6972"/>
    <w:rsid w:val="009B21F3"/>
    <w:rsid w:val="00A510E1"/>
    <w:rsid w:val="00C85E60"/>
    <w:rsid w:val="00CC7777"/>
  </w:rsids>
  <m:mathPr>
    <m:mathFont m:val="Cambria Math"/>
    <m:brkBin m:val="before"/>
    <m:brkBinSub m:val="--"/>
    <m:smallFrac m:val="0"/>
    <m:dispDef/>
    <m:lMargin m:val="0"/>
    <m:rMargin m:val="0"/>
    <m:defJc m:val="centerGroup"/>
    <m:wrapIndent m:val="1440"/>
    <m:intLim m:val="subSup"/>
    <m:naryLim m:val="undOvr"/>
  </m:mathPr>
  <w:themeFontLang w:val="en-J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DD522"/>
  <w15:chartTrackingRefBased/>
  <w15:docId w15:val="{7F7D7055-C765-734D-809E-AE334FD37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J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10E1"/>
    <w:rPr>
      <w:color w:val="0563C1" w:themeColor="hyperlink"/>
      <w:u w:val="single"/>
    </w:rPr>
  </w:style>
  <w:style w:type="character" w:styleId="UnresolvedMention">
    <w:name w:val="Unresolved Mention"/>
    <w:basedOn w:val="DefaultParagraphFont"/>
    <w:uiPriority w:val="99"/>
    <w:semiHidden/>
    <w:unhideWhenUsed/>
    <w:rsid w:val="00A510E1"/>
    <w:rPr>
      <w:color w:val="605E5C"/>
      <w:shd w:val="clear" w:color="auto" w:fill="E1DFDD"/>
    </w:rPr>
  </w:style>
  <w:style w:type="character" w:styleId="Strong">
    <w:name w:val="Strong"/>
    <w:basedOn w:val="DefaultParagraphFont"/>
    <w:uiPriority w:val="22"/>
    <w:qFormat/>
    <w:rsid w:val="006D6972"/>
    <w:rPr>
      <w:b/>
      <w:bCs/>
    </w:rPr>
  </w:style>
  <w:style w:type="paragraph" w:styleId="Header">
    <w:name w:val="header"/>
    <w:basedOn w:val="Normal"/>
    <w:link w:val="HeaderChar"/>
    <w:uiPriority w:val="99"/>
    <w:unhideWhenUsed/>
    <w:rsid w:val="00CC7777"/>
    <w:pPr>
      <w:tabs>
        <w:tab w:val="center" w:pos="4680"/>
        <w:tab w:val="right" w:pos="9360"/>
      </w:tabs>
    </w:pPr>
  </w:style>
  <w:style w:type="character" w:customStyle="1" w:styleId="HeaderChar">
    <w:name w:val="Header Char"/>
    <w:basedOn w:val="DefaultParagraphFont"/>
    <w:link w:val="Header"/>
    <w:uiPriority w:val="99"/>
    <w:rsid w:val="00CC7777"/>
  </w:style>
  <w:style w:type="paragraph" w:styleId="Footer">
    <w:name w:val="footer"/>
    <w:basedOn w:val="Normal"/>
    <w:link w:val="FooterChar"/>
    <w:uiPriority w:val="99"/>
    <w:unhideWhenUsed/>
    <w:rsid w:val="00CC7777"/>
    <w:pPr>
      <w:tabs>
        <w:tab w:val="center" w:pos="4680"/>
        <w:tab w:val="right" w:pos="9360"/>
      </w:tabs>
    </w:pPr>
  </w:style>
  <w:style w:type="character" w:customStyle="1" w:styleId="FooterChar">
    <w:name w:val="Footer Char"/>
    <w:basedOn w:val="DefaultParagraphFont"/>
    <w:link w:val="Footer"/>
    <w:uiPriority w:val="99"/>
    <w:rsid w:val="00CC7777"/>
  </w:style>
  <w:style w:type="paragraph" w:styleId="ListParagraph">
    <w:name w:val="List Paragraph"/>
    <w:basedOn w:val="Normal"/>
    <w:uiPriority w:val="34"/>
    <w:qFormat/>
    <w:rsid w:val="00CC7777"/>
    <w:pPr>
      <w:ind w:left="720"/>
      <w:contextualSpacing/>
    </w:pPr>
  </w:style>
  <w:style w:type="character" w:styleId="FollowedHyperlink">
    <w:name w:val="FollowedHyperlink"/>
    <w:basedOn w:val="DefaultParagraphFont"/>
    <w:uiPriority w:val="99"/>
    <w:semiHidden/>
    <w:unhideWhenUsed/>
    <w:rsid w:val="005D05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16476">
      <w:bodyDiv w:val="1"/>
      <w:marLeft w:val="0"/>
      <w:marRight w:val="0"/>
      <w:marTop w:val="0"/>
      <w:marBottom w:val="0"/>
      <w:divBdr>
        <w:top w:val="none" w:sz="0" w:space="0" w:color="auto"/>
        <w:left w:val="none" w:sz="0" w:space="0" w:color="auto"/>
        <w:bottom w:val="none" w:sz="0" w:space="0" w:color="auto"/>
        <w:right w:val="none" w:sz="0" w:space="0" w:color="auto"/>
      </w:divBdr>
    </w:div>
    <w:div w:id="268396744">
      <w:bodyDiv w:val="1"/>
      <w:marLeft w:val="0"/>
      <w:marRight w:val="0"/>
      <w:marTop w:val="0"/>
      <w:marBottom w:val="0"/>
      <w:divBdr>
        <w:top w:val="none" w:sz="0" w:space="0" w:color="auto"/>
        <w:left w:val="none" w:sz="0" w:space="0" w:color="auto"/>
        <w:bottom w:val="none" w:sz="0" w:space="0" w:color="auto"/>
        <w:right w:val="none" w:sz="0" w:space="0" w:color="auto"/>
      </w:divBdr>
    </w:div>
    <w:div w:id="301081455">
      <w:bodyDiv w:val="1"/>
      <w:marLeft w:val="0"/>
      <w:marRight w:val="0"/>
      <w:marTop w:val="0"/>
      <w:marBottom w:val="0"/>
      <w:divBdr>
        <w:top w:val="none" w:sz="0" w:space="0" w:color="auto"/>
        <w:left w:val="none" w:sz="0" w:space="0" w:color="auto"/>
        <w:bottom w:val="none" w:sz="0" w:space="0" w:color="auto"/>
        <w:right w:val="none" w:sz="0" w:space="0" w:color="auto"/>
      </w:divBdr>
    </w:div>
    <w:div w:id="539827561">
      <w:bodyDiv w:val="1"/>
      <w:marLeft w:val="0"/>
      <w:marRight w:val="0"/>
      <w:marTop w:val="0"/>
      <w:marBottom w:val="0"/>
      <w:divBdr>
        <w:top w:val="none" w:sz="0" w:space="0" w:color="auto"/>
        <w:left w:val="none" w:sz="0" w:space="0" w:color="auto"/>
        <w:bottom w:val="none" w:sz="0" w:space="0" w:color="auto"/>
        <w:right w:val="none" w:sz="0" w:space="0" w:color="auto"/>
      </w:divBdr>
    </w:div>
    <w:div w:id="811941381">
      <w:bodyDiv w:val="1"/>
      <w:marLeft w:val="0"/>
      <w:marRight w:val="0"/>
      <w:marTop w:val="0"/>
      <w:marBottom w:val="0"/>
      <w:divBdr>
        <w:top w:val="none" w:sz="0" w:space="0" w:color="auto"/>
        <w:left w:val="none" w:sz="0" w:space="0" w:color="auto"/>
        <w:bottom w:val="none" w:sz="0" w:space="0" w:color="auto"/>
        <w:right w:val="none" w:sz="0" w:space="0" w:color="auto"/>
      </w:divBdr>
    </w:div>
    <w:div w:id="880942268">
      <w:bodyDiv w:val="1"/>
      <w:marLeft w:val="0"/>
      <w:marRight w:val="0"/>
      <w:marTop w:val="0"/>
      <w:marBottom w:val="0"/>
      <w:divBdr>
        <w:top w:val="none" w:sz="0" w:space="0" w:color="auto"/>
        <w:left w:val="none" w:sz="0" w:space="0" w:color="auto"/>
        <w:bottom w:val="none" w:sz="0" w:space="0" w:color="auto"/>
        <w:right w:val="none" w:sz="0" w:space="0" w:color="auto"/>
      </w:divBdr>
    </w:div>
    <w:div w:id="960110437">
      <w:bodyDiv w:val="1"/>
      <w:marLeft w:val="0"/>
      <w:marRight w:val="0"/>
      <w:marTop w:val="0"/>
      <w:marBottom w:val="0"/>
      <w:divBdr>
        <w:top w:val="none" w:sz="0" w:space="0" w:color="auto"/>
        <w:left w:val="none" w:sz="0" w:space="0" w:color="auto"/>
        <w:bottom w:val="none" w:sz="0" w:space="0" w:color="auto"/>
        <w:right w:val="none" w:sz="0" w:space="0" w:color="auto"/>
      </w:divBdr>
    </w:div>
    <w:div w:id="1022166733">
      <w:bodyDiv w:val="1"/>
      <w:marLeft w:val="0"/>
      <w:marRight w:val="0"/>
      <w:marTop w:val="0"/>
      <w:marBottom w:val="0"/>
      <w:divBdr>
        <w:top w:val="none" w:sz="0" w:space="0" w:color="auto"/>
        <w:left w:val="none" w:sz="0" w:space="0" w:color="auto"/>
        <w:bottom w:val="none" w:sz="0" w:space="0" w:color="auto"/>
        <w:right w:val="none" w:sz="0" w:space="0" w:color="auto"/>
      </w:divBdr>
    </w:div>
    <w:div w:id="1238128919">
      <w:bodyDiv w:val="1"/>
      <w:marLeft w:val="0"/>
      <w:marRight w:val="0"/>
      <w:marTop w:val="0"/>
      <w:marBottom w:val="0"/>
      <w:divBdr>
        <w:top w:val="none" w:sz="0" w:space="0" w:color="auto"/>
        <w:left w:val="none" w:sz="0" w:space="0" w:color="auto"/>
        <w:bottom w:val="none" w:sz="0" w:space="0" w:color="auto"/>
        <w:right w:val="none" w:sz="0" w:space="0" w:color="auto"/>
      </w:divBdr>
    </w:div>
    <w:div w:id="1539053263">
      <w:bodyDiv w:val="1"/>
      <w:marLeft w:val="0"/>
      <w:marRight w:val="0"/>
      <w:marTop w:val="0"/>
      <w:marBottom w:val="0"/>
      <w:divBdr>
        <w:top w:val="none" w:sz="0" w:space="0" w:color="auto"/>
        <w:left w:val="none" w:sz="0" w:space="0" w:color="auto"/>
        <w:bottom w:val="none" w:sz="0" w:space="0" w:color="auto"/>
        <w:right w:val="none" w:sz="0" w:space="0" w:color="auto"/>
      </w:divBdr>
    </w:div>
    <w:div w:id="1583366843">
      <w:bodyDiv w:val="1"/>
      <w:marLeft w:val="0"/>
      <w:marRight w:val="0"/>
      <w:marTop w:val="0"/>
      <w:marBottom w:val="0"/>
      <w:divBdr>
        <w:top w:val="none" w:sz="0" w:space="0" w:color="auto"/>
        <w:left w:val="none" w:sz="0" w:space="0" w:color="auto"/>
        <w:bottom w:val="none" w:sz="0" w:space="0" w:color="auto"/>
        <w:right w:val="none" w:sz="0" w:space="0" w:color="auto"/>
      </w:divBdr>
    </w:div>
    <w:div w:id="1619723379">
      <w:bodyDiv w:val="1"/>
      <w:marLeft w:val="0"/>
      <w:marRight w:val="0"/>
      <w:marTop w:val="0"/>
      <w:marBottom w:val="0"/>
      <w:divBdr>
        <w:top w:val="none" w:sz="0" w:space="0" w:color="auto"/>
        <w:left w:val="none" w:sz="0" w:space="0" w:color="auto"/>
        <w:bottom w:val="none" w:sz="0" w:space="0" w:color="auto"/>
        <w:right w:val="none" w:sz="0" w:space="0" w:color="auto"/>
      </w:divBdr>
    </w:div>
    <w:div w:id="1709180198">
      <w:bodyDiv w:val="1"/>
      <w:marLeft w:val="0"/>
      <w:marRight w:val="0"/>
      <w:marTop w:val="0"/>
      <w:marBottom w:val="0"/>
      <w:divBdr>
        <w:top w:val="none" w:sz="0" w:space="0" w:color="auto"/>
        <w:left w:val="none" w:sz="0" w:space="0" w:color="auto"/>
        <w:bottom w:val="none" w:sz="0" w:space="0" w:color="auto"/>
        <w:right w:val="none" w:sz="0" w:space="0" w:color="auto"/>
      </w:divBdr>
    </w:div>
    <w:div w:id="212935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techtarget.com/searchsecurity/definition/identity-thef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echtarget.com/whatis/definition/cryptojackin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esearchleap.com/determinants-preventing-cyber-crime-survey-re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uer-power.net/2015/12/top-five-countries-with-highest.html"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bertytvradio.com/cybercrime-ncc-boss-fg-takes-measures-to-check-menace/" TargetMode="External"/><Relationship Id="rId14" Type="http://schemas.openxmlformats.org/officeDocument/2006/relationships/hyperlink" Target="https://www.techtarget.com/whatis/definition/pir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4AAD4-47AC-F440-8358-DD64630DD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2021899294@ses.yu.edu.jo</dc:creator>
  <cp:keywords/>
  <dc:description/>
  <cp:lastModifiedBy>2021899294@ses.yu.edu.jo</cp:lastModifiedBy>
  <cp:revision>1</cp:revision>
  <dcterms:created xsi:type="dcterms:W3CDTF">2022-09-21T16:56:00Z</dcterms:created>
  <dcterms:modified xsi:type="dcterms:W3CDTF">2022-09-21T17:58:00Z</dcterms:modified>
</cp:coreProperties>
</file>