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4C0" w:rsidRPr="00A55A95" w:rsidRDefault="006321E8" w:rsidP="00A5436A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E34CA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65ACD">
        <w:rPr>
          <w:rFonts w:hint="cs"/>
          <w:b/>
          <w:bCs/>
          <w:sz w:val="32"/>
          <w:szCs w:val="32"/>
          <w:rtl/>
          <w:lang w:bidi="ar-JO"/>
        </w:rPr>
        <w:t xml:space="preserve">         </w:t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A5436A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C93CD" wp14:editId="3ECEFA96">
                <wp:simplePos x="0" y="0"/>
                <wp:positionH relativeFrom="column">
                  <wp:posOffset>-609600</wp:posOffset>
                </wp:positionH>
                <wp:positionV relativeFrom="paragraph">
                  <wp:posOffset>295275</wp:posOffset>
                </wp:positionV>
                <wp:extent cx="9418320" cy="10160"/>
                <wp:effectExtent l="0" t="0" r="1143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8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AC6CA2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23.25pt" to="69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" strokecolor="black [3213]" strokeweight="2pt"/>
            </w:pict>
          </mc:Fallback>
        </mc:AlternateContent>
      </w:r>
      <w:r w:rsidR="00E34CA8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</w:t>
      </w:r>
      <w:r w:rsidR="006D6612">
        <w:rPr>
          <w:rFonts w:hint="cs"/>
          <w:b/>
          <w:bCs/>
          <w:sz w:val="32"/>
          <w:szCs w:val="32"/>
          <w:rtl/>
          <w:lang w:bidi="ar-JO"/>
        </w:rPr>
        <w:t>ـ/ـة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E65ACD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5B3CD7">
        <w:rPr>
          <w:rFonts w:hint="cs"/>
          <w:b/>
          <w:bCs/>
          <w:sz w:val="32"/>
          <w:szCs w:val="32"/>
          <w:rtl/>
          <w:lang w:bidi="ar-JO"/>
        </w:rPr>
        <w:t>عون حجازين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65ACD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  <w:t>الحوادث المرورية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7F213B" w:rsidRDefault="007F213B" w:rsidP="007F213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CC1755">
        <w:rPr>
          <w:rFonts w:hint="cs"/>
          <w:b/>
          <w:bCs/>
          <w:sz w:val="32"/>
          <w:szCs w:val="32"/>
          <w:rtl/>
          <w:lang w:bidi="ar-JO"/>
        </w:rPr>
        <w:t>ثلاثة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سائقين عن اسباب حوادث مرورية حصلت معهم</w:t>
      </w:r>
    </w:p>
    <w:tbl>
      <w:tblPr>
        <w:tblStyle w:val="TableGrid"/>
        <w:bidiVisual/>
        <w:tblW w:w="14228" w:type="dxa"/>
        <w:tblInd w:w="-712" w:type="dxa"/>
        <w:tblLook w:val="04A0" w:firstRow="1" w:lastRow="0" w:firstColumn="1" w:lastColumn="0" w:noHBand="0" w:noVBand="1"/>
      </w:tblPr>
      <w:tblGrid>
        <w:gridCol w:w="1412"/>
        <w:gridCol w:w="1731"/>
        <w:gridCol w:w="2950"/>
        <w:gridCol w:w="2736"/>
        <w:gridCol w:w="2616"/>
        <w:gridCol w:w="2783"/>
      </w:tblGrid>
      <w:tr w:rsidR="00C14329" w:rsidRPr="00E65ACD" w:rsidTr="00E65ACD">
        <w:trPr>
          <w:trHeight w:val="1426"/>
        </w:trPr>
        <w:tc>
          <w:tcPr>
            <w:tcW w:w="14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C14329" w:rsidRPr="00E65ACD" w:rsidRDefault="00C14329" w:rsidP="00C1432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E65AC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173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C14329" w:rsidRPr="00E65ACD" w:rsidRDefault="00E34CA8" w:rsidP="00C1432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E65AC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إسم </w:t>
            </w:r>
            <w:r w:rsidR="00C14329" w:rsidRPr="00E65AC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السائق</w:t>
            </w:r>
          </w:p>
        </w:tc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C14329" w:rsidRPr="00E65ACD" w:rsidRDefault="00C14329" w:rsidP="00C1432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E65AC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نوع الحادث</w:t>
            </w:r>
          </w:p>
        </w:tc>
        <w:tc>
          <w:tcPr>
            <w:tcW w:w="273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C14329" w:rsidRPr="00E65ACD" w:rsidRDefault="00C14329" w:rsidP="00C1432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E65AC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سبب الحادث</w:t>
            </w:r>
          </w:p>
        </w:tc>
        <w:tc>
          <w:tcPr>
            <w:tcW w:w="261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C14329" w:rsidRPr="00E65ACD" w:rsidRDefault="00C14329" w:rsidP="00C1432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E65AC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نتائج الحادث</w:t>
            </w:r>
          </w:p>
        </w:tc>
        <w:tc>
          <w:tcPr>
            <w:tcW w:w="27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C14329" w:rsidRPr="00E65ACD" w:rsidRDefault="00A93900" w:rsidP="00C14329">
            <w:pPr>
              <w:bidi/>
              <w:jc w:val="center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E65ACD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النصيحة المقدمة للسائق</w:t>
            </w:r>
          </w:p>
        </w:tc>
      </w:tr>
      <w:tr w:rsidR="004859EE" w:rsidRPr="00E65ACD" w:rsidTr="00E65ACD">
        <w:trPr>
          <w:trHeight w:val="1520"/>
        </w:trPr>
        <w:tc>
          <w:tcPr>
            <w:tcW w:w="1412" w:type="dxa"/>
            <w:tcBorders>
              <w:top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4859EE" w:rsidRPr="00E65ACD" w:rsidRDefault="004859EE" w:rsidP="004859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65A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731" w:type="dxa"/>
            <w:tcBorders>
              <w:top w:val="thinThickSmallGap" w:sz="24" w:space="0" w:color="auto"/>
            </w:tcBorders>
            <w:shd w:val="clear" w:color="auto" w:fill="FBD4B4" w:themeFill="accent6" w:themeFillTint="66"/>
          </w:tcPr>
          <w:p w:rsidR="004859EE" w:rsidRPr="00E65ACD" w:rsidRDefault="004859EE" w:rsidP="004859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65A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علاء</w:t>
            </w:r>
          </w:p>
        </w:tc>
        <w:tc>
          <w:tcPr>
            <w:tcW w:w="2950" w:type="dxa"/>
            <w:tcBorders>
              <w:top w:val="thinThickSmallGap" w:sz="24" w:space="0" w:color="auto"/>
            </w:tcBorders>
            <w:shd w:val="clear" w:color="auto" w:fill="FBD4B4" w:themeFill="accent6" w:themeFillTint="66"/>
          </w:tcPr>
          <w:p w:rsidR="004859EE" w:rsidRPr="00E65ACD" w:rsidRDefault="004859EE" w:rsidP="004859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65A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تصادم مركبتين</w:t>
            </w:r>
          </w:p>
        </w:tc>
        <w:tc>
          <w:tcPr>
            <w:tcW w:w="2736" w:type="dxa"/>
            <w:tcBorders>
              <w:top w:val="thinThickSmallGap" w:sz="24" w:space="0" w:color="auto"/>
            </w:tcBorders>
            <w:shd w:val="clear" w:color="auto" w:fill="FBD4B4" w:themeFill="accent6" w:themeFillTint="66"/>
          </w:tcPr>
          <w:p w:rsidR="004859EE" w:rsidRPr="00E65ACD" w:rsidRDefault="004859EE" w:rsidP="004859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65A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عدم اخذ الاحتي</w:t>
            </w:r>
            <w:r w:rsidR="00E65ACD" w:rsidRPr="00E65AC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</w:t>
            </w:r>
            <w:r w:rsidRPr="00E65A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طات </w:t>
            </w:r>
            <w:r w:rsidR="00E65ACD" w:rsidRPr="00E65AC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اللازمة</w:t>
            </w:r>
          </w:p>
        </w:tc>
        <w:tc>
          <w:tcPr>
            <w:tcW w:w="2616" w:type="dxa"/>
            <w:tcBorders>
              <w:top w:val="thinThickSmallGap" w:sz="24" w:space="0" w:color="auto"/>
            </w:tcBorders>
            <w:shd w:val="clear" w:color="auto" w:fill="FBD4B4" w:themeFill="accent6" w:themeFillTint="66"/>
          </w:tcPr>
          <w:p w:rsidR="004859EE" w:rsidRPr="00E65ACD" w:rsidRDefault="004859EE" w:rsidP="004859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65A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اضرار مادية و دخول </w:t>
            </w:r>
            <w:r w:rsidRPr="00E65A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E65A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مستشفى</w:t>
            </w:r>
          </w:p>
        </w:tc>
        <w:tc>
          <w:tcPr>
            <w:tcW w:w="2783" w:type="dxa"/>
            <w:tcBorders>
              <w:top w:val="thinThickSmallGap" w:sz="24" w:space="0" w:color="auto"/>
            </w:tcBorders>
            <w:shd w:val="clear" w:color="auto" w:fill="FBD4B4" w:themeFill="accent6" w:themeFillTint="66"/>
          </w:tcPr>
          <w:p w:rsidR="00E65ACD" w:rsidRPr="00E65ACD" w:rsidRDefault="004859EE" w:rsidP="004859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65A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توخي الحيطة و الحذر عند القياده </w:t>
            </w:r>
            <w:r w:rsidR="00E65ACD" w:rsidRPr="00E65AC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.</w:t>
            </w:r>
          </w:p>
          <w:p w:rsidR="00E65ACD" w:rsidRPr="00E65ACD" w:rsidRDefault="004859EE" w:rsidP="00E65AC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65A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عدم استخدام الهاتف اثناء القياده</w:t>
            </w:r>
          </w:p>
          <w:p w:rsidR="004859EE" w:rsidRPr="00E65ACD" w:rsidRDefault="004859EE" w:rsidP="00E65ACD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E65AC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استخدام حزام الامان</w:t>
            </w:r>
          </w:p>
        </w:tc>
      </w:tr>
      <w:tr w:rsidR="004859EE" w:rsidRPr="00E65ACD" w:rsidTr="00E65ACD">
        <w:trPr>
          <w:trHeight w:val="1426"/>
        </w:trPr>
        <w:tc>
          <w:tcPr>
            <w:tcW w:w="1412" w:type="dxa"/>
            <w:shd w:val="clear" w:color="auto" w:fill="D6E3BC" w:themeFill="accent3" w:themeFillTint="66"/>
            <w:vAlign w:val="center"/>
          </w:tcPr>
          <w:p w:rsidR="004859EE" w:rsidRPr="00E65ACD" w:rsidRDefault="004859EE" w:rsidP="004859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E65ACD"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1731" w:type="dxa"/>
            <w:shd w:val="clear" w:color="auto" w:fill="D6E3BC" w:themeFill="accent3" w:themeFillTint="66"/>
          </w:tcPr>
          <w:p w:rsidR="004859EE" w:rsidRPr="00E65ACD" w:rsidRDefault="004859EE" w:rsidP="004859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E65ACD"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  <w:t>رانية</w:t>
            </w:r>
          </w:p>
        </w:tc>
        <w:tc>
          <w:tcPr>
            <w:tcW w:w="2950" w:type="dxa"/>
            <w:shd w:val="clear" w:color="auto" w:fill="D6E3BC" w:themeFill="accent3" w:themeFillTint="66"/>
          </w:tcPr>
          <w:p w:rsidR="004859EE" w:rsidRPr="00E65ACD" w:rsidRDefault="004859EE" w:rsidP="004859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E65ACD"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  <w:t>تصادم المركبة الامامية</w:t>
            </w:r>
          </w:p>
        </w:tc>
        <w:tc>
          <w:tcPr>
            <w:tcW w:w="2736" w:type="dxa"/>
            <w:shd w:val="clear" w:color="auto" w:fill="D6E3BC" w:themeFill="accent3" w:themeFillTint="66"/>
          </w:tcPr>
          <w:p w:rsidR="004859EE" w:rsidRPr="00E65ACD" w:rsidRDefault="004859EE" w:rsidP="004859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E65ACD"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  <w:t>عدم تفقد و صياتة المكابح</w:t>
            </w:r>
          </w:p>
        </w:tc>
        <w:tc>
          <w:tcPr>
            <w:tcW w:w="2616" w:type="dxa"/>
            <w:shd w:val="clear" w:color="auto" w:fill="D6E3BC" w:themeFill="accent3" w:themeFillTint="66"/>
          </w:tcPr>
          <w:p w:rsidR="004859EE" w:rsidRPr="00E65ACD" w:rsidRDefault="004859EE" w:rsidP="004859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E65ACD"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  <w:t>اضرار مادية</w:t>
            </w:r>
            <w:r w:rsidRPr="00E65ACD"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  <w:t xml:space="preserve"> و خسائر بالمركبة</w:t>
            </w:r>
          </w:p>
          <w:p w:rsidR="004859EE" w:rsidRPr="00E65ACD" w:rsidRDefault="004859EE" w:rsidP="004859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E65ACD"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  <w:t>خسارة وقت و جهد</w:t>
            </w:r>
          </w:p>
        </w:tc>
        <w:tc>
          <w:tcPr>
            <w:tcW w:w="2783" w:type="dxa"/>
            <w:shd w:val="clear" w:color="auto" w:fill="D6E3BC" w:themeFill="accent3" w:themeFillTint="66"/>
          </w:tcPr>
          <w:p w:rsidR="004859EE" w:rsidRPr="00E65ACD" w:rsidRDefault="004859EE" w:rsidP="004859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E65ACD"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  <w:t>تفقد مكابح السيارة و تغيرها كل ستة اشهر</w:t>
            </w:r>
          </w:p>
        </w:tc>
      </w:tr>
      <w:tr w:rsidR="004859EE" w:rsidRPr="00E65ACD" w:rsidTr="00E65ACD">
        <w:trPr>
          <w:trHeight w:val="1520"/>
        </w:trPr>
        <w:tc>
          <w:tcPr>
            <w:tcW w:w="1412" w:type="dxa"/>
            <w:shd w:val="clear" w:color="auto" w:fill="EEECE1" w:themeFill="background2"/>
            <w:vAlign w:val="center"/>
          </w:tcPr>
          <w:p w:rsidR="004859EE" w:rsidRPr="00E65ACD" w:rsidRDefault="004859EE" w:rsidP="004859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E65ACD"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1731" w:type="dxa"/>
            <w:shd w:val="clear" w:color="auto" w:fill="EEECE1" w:themeFill="background2"/>
          </w:tcPr>
          <w:p w:rsidR="004859EE" w:rsidRPr="00E65ACD" w:rsidRDefault="004859EE" w:rsidP="004859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E65ACD"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  <w:t>سارة</w:t>
            </w:r>
          </w:p>
        </w:tc>
        <w:tc>
          <w:tcPr>
            <w:tcW w:w="2950" w:type="dxa"/>
            <w:shd w:val="clear" w:color="auto" w:fill="EEECE1" w:themeFill="background2"/>
          </w:tcPr>
          <w:p w:rsidR="004859EE" w:rsidRPr="00E65ACD" w:rsidRDefault="004859EE" w:rsidP="004859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E65ACD"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  <w:t>حادث سير تصادم السيارة بسيارة خارجة من النفق (طريق المطار)</w:t>
            </w:r>
          </w:p>
        </w:tc>
        <w:tc>
          <w:tcPr>
            <w:tcW w:w="2736" w:type="dxa"/>
            <w:shd w:val="clear" w:color="auto" w:fill="EEECE1" w:themeFill="background2"/>
          </w:tcPr>
          <w:p w:rsidR="004859EE" w:rsidRPr="00E65ACD" w:rsidRDefault="004859EE" w:rsidP="004859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E65ACD"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  <w:t>عدم انتباه السائق للاش</w:t>
            </w:r>
            <w:r w:rsidR="00E65ACD" w:rsidRPr="00E65ACD">
              <w:rPr>
                <w:rFonts w:ascii="Simplified Arabic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</w:t>
            </w:r>
            <w:r w:rsidRPr="00E65ACD"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  <w:t>رات و السرعة الزائدة</w:t>
            </w:r>
          </w:p>
        </w:tc>
        <w:tc>
          <w:tcPr>
            <w:tcW w:w="2616" w:type="dxa"/>
            <w:shd w:val="clear" w:color="auto" w:fill="EEECE1" w:themeFill="background2"/>
          </w:tcPr>
          <w:p w:rsidR="004859EE" w:rsidRPr="00E65ACD" w:rsidRDefault="004859EE" w:rsidP="004859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E65ACD"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  <w:t>اضرار مادية</w:t>
            </w:r>
            <w:r w:rsidRPr="00E65ACD"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  <w:t xml:space="preserve"> و اجرا</w:t>
            </w:r>
            <w:r w:rsidR="00E65ACD" w:rsidRPr="00E65ACD">
              <w:rPr>
                <w:rFonts w:ascii="Simplified Arabic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ء</w:t>
            </w:r>
            <w:r w:rsidRPr="00E65ACD"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  <w:t xml:space="preserve"> فح</w:t>
            </w:r>
            <w:r w:rsidR="00E65ACD" w:rsidRPr="00E65ACD">
              <w:rPr>
                <w:rFonts w:ascii="Simplified Arabic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و</w:t>
            </w:r>
            <w:r w:rsidRPr="00E65ACD"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  <w:t xml:space="preserve">صات للسارة </w:t>
            </w:r>
            <w:r w:rsidR="00E65ACD" w:rsidRPr="00E65ACD">
              <w:rPr>
                <w:rFonts w:ascii="Simplified Arabic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(</w:t>
            </w:r>
            <w:r w:rsidRPr="00E65ACD"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  <w:t>الطرف المتضرر</w:t>
            </w:r>
            <w:r w:rsidR="00E65ACD" w:rsidRPr="00E65ACD">
              <w:rPr>
                <w:rFonts w:ascii="Simplified Arabic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2783" w:type="dxa"/>
            <w:shd w:val="clear" w:color="auto" w:fill="EEECE1" w:themeFill="background2"/>
          </w:tcPr>
          <w:p w:rsidR="004859EE" w:rsidRPr="00E65ACD" w:rsidRDefault="004859EE" w:rsidP="004859E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</w:pPr>
            <w:r w:rsidRPr="00E65ACD">
              <w:rPr>
                <w:rFonts w:ascii="Simplified Arabic" w:hAnsi="Simplified Arabic" w:cs="Simplified Arabic"/>
                <w:b/>
                <w:bCs/>
                <w:color w:val="0070C0"/>
                <w:sz w:val="24"/>
                <w:szCs w:val="24"/>
                <w:rtl/>
                <w:lang w:bidi="ar-JO"/>
              </w:rPr>
              <w:t xml:space="preserve">الالتزام بقواعد المرورية و اعطاء الاولويات </w:t>
            </w:r>
            <w:r w:rsidR="00E65ACD" w:rsidRPr="00E65ACD">
              <w:rPr>
                <w:rFonts w:ascii="Simplified Arabic" w:hAnsi="Simplified Arabic" w:cs="Simplified Arabic" w:hint="cs"/>
                <w:b/>
                <w:bCs/>
                <w:color w:val="0070C0"/>
                <w:sz w:val="24"/>
                <w:szCs w:val="24"/>
                <w:rtl/>
                <w:lang w:bidi="ar-JO"/>
              </w:rPr>
              <w:t>الضرورية</w:t>
            </w:r>
          </w:p>
        </w:tc>
      </w:tr>
    </w:tbl>
    <w:p w:rsidR="00A3263D" w:rsidRDefault="00E65ACD" w:rsidP="00A3263D">
      <w:pPr>
        <w:bidi/>
        <w:rPr>
          <w:rtl/>
          <w:lang w:bidi="ar-JO"/>
        </w:rPr>
      </w:pPr>
      <w:r>
        <w:rPr>
          <w:noProof/>
          <w:lang w:bidi="ar-JO"/>
        </w:rPr>
        <w:lastRenderedPageBreak/>
        <w:drawing>
          <wp:inline distT="0" distB="0" distL="0" distR="0" wp14:anchorId="6446E164" wp14:editId="2E3FFA02">
            <wp:extent cx="3105150" cy="1476375"/>
            <wp:effectExtent l="0" t="0" r="0" b="9525"/>
            <wp:docPr id="2" name="Picture 2" descr="C:\Users\Rania\AppData\Local\Microsoft\Windows\INetCache\Content.MSO\C348C9E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nia\AppData\Local\Microsoft\Windows\INetCache\Content.MSO\C348C9E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ACD">
        <w:rPr>
          <w:lang w:bidi="ar-JO"/>
        </w:rPr>
        <w:t xml:space="preserve"> </w:t>
      </w:r>
      <w:r>
        <w:rPr>
          <w:noProof/>
          <w:lang w:bidi="ar-JO"/>
        </w:rPr>
        <w:drawing>
          <wp:inline distT="0" distB="0" distL="0" distR="0">
            <wp:extent cx="3105150" cy="1476375"/>
            <wp:effectExtent l="0" t="0" r="0" b="9525"/>
            <wp:docPr id="3" name="Picture 3" descr="C:\Users\Rania\AppData\Local\Microsoft\Windows\INetCache\Content.MSO\C3BA56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ia\AppData\Local\Microsoft\Windows\INetCache\Content.MSO\C3BA56BF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ACD">
        <w:rPr>
          <w:lang w:bidi="ar-JO"/>
        </w:rPr>
        <w:t xml:space="preserve"> </w:t>
      </w:r>
      <w:r>
        <w:rPr>
          <w:noProof/>
          <w:lang w:bidi="ar-JO"/>
        </w:rPr>
        <w:drawing>
          <wp:inline distT="0" distB="0" distL="0" distR="0">
            <wp:extent cx="3333750" cy="1371600"/>
            <wp:effectExtent l="0" t="0" r="0" b="0"/>
            <wp:docPr id="4" name="Picture 4" descr="C:\Users\Rania\AppData\Local\Microsoft\Windows\INetCache\Content.MSO\50114E2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nia\AppData\Local\Microsoft\Windows\INetCache\Content.MSO\50114E25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ACD">
        <w:t xml:space="preserve"> </w:t>
      </w:r>
      <w:r>
        <w:rPr>
          <w:noProof/>
        </w:rPr>
        <w:drawing>
          <wp:inline distT="0" distB="0" distL="0" distR="0">
            <wp:extent cx="2886075" cy="1581150"/>
            <wp:effectExtent l="0" t="0" r="9525" b="0"/>
            <wp:docPr id="5" name="Picture 5" descr="القلعة نيوز | الأردن يخسر يومياً أكثر من (0.86) مليون دينار نتيجة حوادث  الس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قلعة نيوز | الأردن يخسر يومياً أكثر من (0.86) مليون دينار نتيجة حوادث  السي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263D" w:rsidSect="00A5436A"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E8"/>
    <w:rsid w:val="00163B29"/>
    <w:rsid w:val="002462B3"/>
    <w:rsid w:val="00367F30"/>
    <w:rsid w:val="004859EE"/>
    <w:rsid w:val="00533C58"/>
    <w:rsid w:val="005B3CD7"/>
    <w:rsid w:val="0060132B"/>
    <w:rsid w:val="006321E8"/>
    <w:rsid w:val="0064398C"/>
    <w:rsid w:val="0068629C"/>
    <w:rsid w:val="006D6612"/>
    <w:rsid w:val="00735483"/>
    <w:rsid w:val="007F213B"/>
    <w:rsid w:val="009D7659"/>
    <w:rsid w:val="00A3263D"/>
    <w:rsid w:val="00A5436A"/>
    <w:rsid w:val="00A55A95"/>
    <w:rsid w:val="00A93900"/>
    <w:rsid w:val="00BB3195"/>
    <w:rsid w:val="00C14329"/>
    <w:rsid w:val="00CC1755"/>
    <w:rsid w:val="00DD1F78"/>
    <w:rsid w:val="00E34CA8"/>
    <w:rsid w:val="00E65ACD"/>
    <w:rsid w:val="00EA50DD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68EB7"/>
  <w15:docId w15:val="{8B81264B-1044-423B-A771-CE07A0A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AEF7D-B6D7-4C0C-B5AE-999EE430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Rania</cp:lastModifiedBy>
  <cp:revision>3</cp:revision>
  <dcterms:created xsi:type="dcterms:W3CDTF">2022-09-15T17:50:00Z</dcterms:created>
  <dcterms:modified xsi:type="dcterms:W3CDTF">2022-09-16T11:10:00Z</dcterms:modified>
</cp:coreProperties>
</file>