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EA" w:rsidRDefault="00BF28CF" w:rsidP="002E0AEA">
      <w:pPr>
        <w:spacing w:after="0" w:line="360" w:lineRule="auto"/>
        <w:ind w:left="284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BF28CF">
        <w:rPr>
          <w:rFonts w:ascii="Simplified Arabic" w:eastAsia="Calibri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6FCA8D20" wp14:editId="4894FF95">
            <wp:simplePos x="0" y="0"/>
            <wp:positionH relativeFrom="column">
              <wp:posOffset>4752975</wp:posOffset>
            </wp:positionH>
            <wp:positionV relativeFrom="paragraph">
              <wp:posOffset>0</wp:posOffset>
            </wp:positionV>
            <wp:extent cx="1732280" cy="923925"/>
            <wp:effectExtent l="19050" t="0" r="1270" b="0"/>
            <wp:wrapSquare wrapText="bothSides"/>
            <wp:docPr id="1" name="Picture 2" descr="C:\Users\user1\Downloads\NOS-Shmaisani Arabic Logo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ownloads\NOS-Shmaisani Arabic Logo (5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8CF" w:rsidRDefault="00BF28CF" w:rsidP="002E0AEA">
      <w:pPr>
        <w:spacing w:after="0" w:line="360" w:lineRule="auto"/>
        <w:ind w:left="284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BF28CF" w:rsidRDefault="00BF28CF" w:rsidP="002E0AEA">
      <w:pPr>
        <w:spacing w:after="0" w:line="360" w:lineRule="auto"/>
        <w:ind w:left="284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المدرسة الوطنيّة الأرثوذكسية/ الشميساني</w:t>
      </w:r>
    </w:p>
    <w:p w:rsidR="00BF28CF" w:rsidRDefault="00BF28CF" w:rsidP="002E0AEA">
      <w:pPr>
        <w:spacing w:after="0" w:line="360" w:lineRule="auto"/>
        <w:ind w:left="284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الإجابة النموذجية لدرس كن سعيدا</w:t>
      </w:r>
    </w:p>
    <w:p w:rsidR="00BF28CF" w:rsidRDefault="00BF28CF" w:rsidP="002E0AEA">
      <w:pPr>
        <w:spacing w:after="0" w:line="360" w:lineRule="auto"/>
        <w:ind w:left="284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BF28CF" w:rsidRDefault="00BF28CF" w:rsidP="002E0AEA">
      <w:pPr>
        <w:spacing w:after="0" w:line="360" w:lineRule="auto"/>
        <w:ind w:left="284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اسم الطالب/ة:---------------------------- الشعبة:"     "               التاريخ: </w:t>
      </w:r>
    </w:p>
    <w:p w:rsidR="00BF28CF" w:rsidRDefault="00BF28CF" w:rsidP="002E0AEA">
      <w:pPr>
        <w:spacing w:after="0" w:line="360" w:lineRule="auto"/>
        <w:ind w:left="284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المادة : اللغة العربية</w:t>
      </w:r>
    </w:p>
    <w:p w:rsidR="00BF28CF" w:rsidRDefault="00BF28CF" w:rsidP="002E0AEA">
      <w:pPr>
        <w:spacing w:after="0" w:line="360" w:lineRule="auto"/>
        <w:ind w:left="284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2E0AEA" w:rsidRDefault="002E0AEA" w:rsidP="002E0AEA">
      <w:pPr>
        <w:spacing w:after="0" w:line="360" w:lineRule="auto"/>
        <w:ind w:left="284"/>
        <w:jc w:val="right"/>
        <w:rPr>
          <w:rFonts w:ascii="Times New Roman" w:eastAsia="Calibri" w:hAnsi="Times New Roman" w:cs="Times New Roman"/>
          <w:b/>
          <w:bCs/>
          <w:sz w:val="36"/>
          <w:szCs w:val="36"/>
          <w:u w:val="single"/>
          <w:rtl/>
        </w:rPr>
      </w:pPr>
      <w:r w:rsidRPr="007911F0">
        <w:rPr>
          <w:rFonts w:ascii="Times New Roman" w:eastAsia="Calibri" w:hAnsi="Times New Roman" w:cs="Times New Roman" w:hint="cs"/>
          <w:b/>
          <w:bCs/>
          <w:sz w:val="36"/>
          <w:szCs w:val="36"/>
          <w:u w:val="single"/>
          <w:rtl/>
        </w:rPr>
        <w:t>المعجم والدلالة:</w:t>
      </w:r>
    </w:p>
    <w:p w:rsidR="007911F0" w:rsidRPr="007911F0" w:rsidRDefault="007911F0" w:rsidP="002E0AEA">
      <w:pPr>
        <w:spacing w:after="0" w:line="360" w:lineRule="auto"/>
        <w:ind w:left="284"/>
        <w:jc w:val="right"/>
        <w:rPr>
          <w:rFonts w:ascii="Times New Roman" w:eastAsia="Calibri" w:hAnsi="Times New Roman" w:cs="Times New Roman"/>
          <w:b/>
          <w:bCs/>
          <w:sz w:val="36"/>
          <w:szCs w:val="36"/>
          <w:u w:val="single"/>
          <w:rtl/>
        </w:rPr>
      </w:pPr>
    </w:p>
    <w:p w:rsidR="00913135" w:rsidRPr="008C56A2" w:rsidRDefault="008C56A2" w:rsidP="007911F0">
      <w:pPr>
        <w:spacing w:after="0" w:line="360" w:lineRule="auto"/>
        <w:ind w:left="284"/>
        <w:jc w:val="right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 w:rsidRPr="008C56A2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>عُد إلى المعجم واستخرج معاني المفردات الآتية :</w:t>
      </w:r>
    </w:p>
    <w:p w:rsidR="002E0AEA" w:rsidRPr="00794322" w:rsidRDefault="008C56A2" w:rsidP="008C56A2">
      <w:pPr>
        <w:spacing w:after="0" w:line="360" w:lineRule="auto"/>
        <w:ind w:left="-851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الجاه</w:t>
      </w:r>
      <w:r w:rsidR="002E0AEA" w:rsidRPr="0079432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: </w:t>
      </w:r>
      <w:r w:rsidR="002E0AEA" w:rsidRPr="003222FE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المكانة الاجتماعية العالية.</w:t>
      </w:r>
      <w:r w:rsidRPr="008C56A2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="002E0AEA" w:rsidRPr="003222FE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</w:p>
    <w:p w:rsidR="002E0AEA" w:rsidRPr="00794322" w:rsidRDefault="008C56A2" w:rsidP="008C56A2">
      <w:pPr>
        <w:spacing w:after="0" w:line="360" w:lineRule="auto"/>
        <w:ind w:left="-851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تتلظى</w:t>
      </w:r>
      <w:r w:rsidR="002E0AEA" w:rsidRPr="00794322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: تشتعل.</w:t>
      </w:r>
    </w:p>
    <w:p w:rsidR="002E0AEA" w:rsidRPr="00794322" w:rsidRDefault="008C56A2" w:rsidP="002E0AEA">
      <w:pPr>
        <w:spacing w:after="0" w:line="360" w:lineRule="auto"/>
        <w:ind w:left="-851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 مِتاعك</w:t>
      </w:r>
      <w:r w:rsidR="002E0AEA" w:rsidRPr="0079432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: </w:t>
      </w:r>
      <w:r w:rsidR="002E0AEA" w:rsidRPr="00794322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ممتلكاتك.</w:t>
      </w:r>
    </w:p>
    <w:p w:rsidR="002E0AEA" w:rsidRPr="00794322" w:rsidRDefault="008C56A2" w:rsidP="002E0AEA">
      <w:pPr>
        <w:spacing w:after="0" w:line="360" w:lineRule="auto"/>
        <w:ind w:left="-851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 عين مريضة</w:t>
      </w:r>
      <w:r w:rsidR="002E0AEA" w:rsidRPr="0079432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: </w:t>
      </w:r>
      <w:r w:rsidR="002E0AEA" w:rsidRPr="00794322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عين تنظر بحسد.</w:t>
      </w:r>
    </w:p>
    <w:p w:rsidR="002E0AEA" w:rsidRPr="00794322" w:rsidRDefault="002E0AEA" w:rsidP="002E0AEA">
      <w:pPr>
        <w:spacing w:after="0" w:line="360" w:lineRule="auto"/>
        <w:ind w:left="-851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79432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="008C56A2" w:rsidRPr="008C56A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حيّز</w:t>
      </w:r>
      <w:r w:rsidRPr="0079432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: </w:t>
      </w:r>
      <w:r w:rsidRPr="00794322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مكان.</w:t>
      </w:r>
    </w:p>
    <w:p w:rsidR="002E0AEA" w:rsidRPr="00794322" w:rsidRDefault="008C56A2" w:rsidP="002E0AEA">
      <w:pPr>
        <w:spacing w:after="0" w:line="360" w:lineRule="auto"/>
        <w:ind w:left="-851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 التّبصّر</w:t>
      </w:r>
      <w:r w:rsidR="002E0AEA" w:rsidRPr="0079432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: </w:t>
      </w:r>
      <w:r w:rsidR="002E0AEA" w:rsidRPr="00794322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الت</w:t>
      </w:r>
      <w:r w:rsidR="0079432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>ّ</w:t>
      </w:r>
      <w:r w:rsidR="002E0AEA" w:rsidRPr="00794322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أمل في الأمور وتبّين ما فيها من خير وشر.</w:t>
      </w:r>
    </w:p>
    <w:p w:rsidR="002E0AEA" w:rsidRPr="00794322" w:rsidRDefault="008C56A2" w:rsidP="002E0AEA">
      <w:pPr>
        <w:spacing w:after="0" w:line="360" w:lineRule="auto"/>
        <w:ind w:left="-851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يتجسّم</w:t>
      </w:r>
      <w:r w:rsidR="002E0AEA" w:rsidRPr="00794322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:  يظهر.</w:t>
      </w:r>
    </w:p>
    <w:p w:rsidR="002E0AEA" w:rsidRPr="00794322" w:rsidRDefault="008C56A2" w:rsidP="002E0AEA">
      <w:pPr>
        <w:spacing w:after="0" w:line="360" w:lineRule="auto"/>
        <w:ind w:left="-851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 نبلها</w:t>
      </w:r>
      <w:r w:rsidR="002E0AEA" w:rsidRPr="0079432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: </w:t>
      </w:r>
      <w:r w:rsidR="0079432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>شرفها</w:t>
      </w:r>
      <w:r w:rsidR="002E0AEA" w:rsidRPr="00794322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.</w:t>
      </w:r>
    </w:p>
    <w:p w:rsidR="002E0AEA" w:rsidRPr="00794322" w:rsidRDefault="00BF28CF" w:rsidP="002E0AEA">
      <w:pPr>
        <w:spacing w:after="0" w:line="360" w:lineRule="auto"/>
        <w:ind w:left="-851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BF28CF">
        <w:rPr>
          <w:rFonts w:ascii="Simplified Arabic" w:eastAsia="Calibri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EA791B0" wp14:editId="7D8D06FE">
            <wp:simplePos x="0" y="0"/>
            <wp:positionH relativeFrom="margin">
              <wp:posOffset>400050</wp:posOffset>
            </wp:positionH>
            <wp:positionV relativeFrom="paragraph">
              <wp:posOffset>392430</wp:posOffset>
            </wp:positionV>
            <wp:extent cx="5667375" cy="466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56A2" w:rsidRPr="008C56A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 الإخفاق</w:t>
      </w:r>
      <w:r w:rsidR="002E0AEA" w:rsidRPr="0079432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: </w:t>
      </w:r>
      <w:r w:rsidR="002E0AEA" w:rsidRPr="00794322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الفشل.</w:t>
      </w:r>
    </w:p>
    <w:p w:rsidR="002E0AEA" w:rsidRPr="00794322" w:rsidRDefault="002E0AEA" w:rsidP="002E0AEA">
      <w:pPr>
        <w:spacing w:after="0" w:line="360" w:lineRule="auto"/>
        <w:ind w:left="-851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79432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lastRenderedPageBreak/>
        <w:t xml:space="preserve">   </w:t>
      </w:r>
      <w:r w:rsidR="008C56A2" w:rsidRPr="008C56A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رِواق</w:t>
      </w:r>
      <w:r w:rsidRPr="00794322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: خيمة.</w:t>
      </w:r>
      <w:r w:rsidR="00BF28CF" w:rsidRPr="00BF28CF">
        <w:rPr>
          <w:rFonts w:ascii="Simplified Arabic" w:eastAsia="Calibri" w:hAnsi="Simplified Arabic" w:cs="Simplified Arabic"/>
          <w:b/>
          <w:bCs/>
          <w:noProof/>
          <w:sz w:val="28"/>
          <w:szCs w:val="28"/>
        </w:rPr>
        <w:t xml:space="preserve"> </w:t>
      </w:r>
    </w:p>
    <w:p w:rsidR="002E0AEA" w:rsidRPr="00794322" w:rsidRDefault="008C56A2" w:rsidP="002E0AEA">
      <w:pPr>
        <w:spacing w:after="0" w:line="360" w:lineRule="auto"/>
        <w:ind w:left="-851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 </w:t>
      </w:r>
      <w:r w:rsidR="002E0AEA" w:rsidRPr="0079432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م</w:t>
      </w:r>
      <w:r w:rsidRPr="008C56A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خضّلة</w:t>
      </w:r>
      <w:r w:rsidR="002E0AEA" w:rsidRPr="00794322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:</w:t>
      </w:r>
      <w:r w:rsidR="00794322" w:rsidRPr="0079432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 xml:space="preserve"> </w:t>
      </w:r>
      <w:r w:rsidR="002E0AEA" w:rsidRPr="00794322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نديّة/ طريّة.</w:t>
      </w:r>
    </w:p>
    <w:p w:rsidR="002E0AEA" w:rsidRPr="00794322" w:rsidRDefault="008C56A2" w:rsidP="004210BC">
      <w:pPr>
        <w:spacing w:after="0" w:line="360" w:lineRule="auto"/>
        <w:ind w:left="-851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عركت</w:t>
      </w:r>
      <w:r w:rsidR="002E0AEA" w:rsidRPr="0079432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: </w:t>
      </w:r>
      <w:r w:rsidR="002E0AEA" w:rsidRPr="00794322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الخبرة في ال</w:t>
      </w:r>
      <w:r w:rsidR="0079432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>ّ</w:t>
      </w:r>
      <w:r w:rsidR="002E0AEA" w:rsidRPr="00794322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تعامل</w:t>
      </w:r>
      <w:r w:rsidR="00794322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 xml:space="preserve"> مع ال</w:t>
      </w:r>
      <w:r w:rsidR="0079432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>أ</w:t>
      </w:r>
      <w:r w:rsidR="004210BC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>حداث</w:t>
      </w:r>
      <w:r w:rsidR="002E0AEA" w:rsidRPr="00794322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.</w:t>
      </w:r>
    </w:p>
    <w:p w:rsidR="002E0AEA" w:rsidRPr="00794322" w:rsidRDefault="002E0AEA" w:rsidP="002E0AEA">
      <w:pPr>
        <w:spacing w:after="0" w:line="360" w:lineRule="auto"/>
        <w:ind w:left="-851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79432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="008C56A2" w:rsidRPr="008C56A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قوت</w:t>
      </w:r>
      <w:r w:rsidRPr="0079432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: </w:t>
      </w:r>
      <w:r w:rsidRPr="004210BC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طعام.</w:t>
      </w:r>
    </w:p>
    <w:p w:rsidR="002E0AEA" w:rsidRPr="00794322" w:rsidRDefault="002E0AEA" w:rsidP="002E0AEA">
      <w:pPr>
        <w:spacing w:after="0" w:line="360" w:lineRule="auto"/>
        <w:ind w:left="-851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79432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="008C56A2" w:rsidRPr="008C56A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حقيق</w:t>
      </w:r>
      <w:r w:rsidRPr="0079432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:</w:t>
      </w:r>
      <w:r w:rsidRPr="007911F0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 xml:space="preserve"> جادّ.</w:t>
      </w:r>
    </w:p>
    <w:p w:rsidR="002E0AEA" w:rsidRPr="00794322" w:rsidRDefault="008C56A2" w:rsidP="002E0AEA">
      <w:pPr>
        <w:spacing w:after="0" w:line="360" w:lineRule="auto"/>
        <w:ind w:left="-851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متقهقر</w:t>
      </w:r>
      <w:r w:rsidR="002E0AEA" w:rsidRPr="0079432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: </w:t>
      </w:r>
      <w:r w:rsidR="002E0AEA" w:rsidRPr="007911F0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غير مستقرّ.</w:t>
      </w:r>
    </w:p>
    <w:p w:rsidR="008C56A2" w:rsidRPr="008C56A2" w:rsidRDefault="002E0AEA" w:rsidP="002E0AEA">
      <w:pPr>
        <w:spacing w:after="0" w:line="360" w:lineRule="auto"/>
        <w:ind w:left="-851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79432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 حافلة: </w:t>
      </w:r>
      <w:r w:rsidRPr="007911F0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غنيّة.</w:t>
      </w:r>
      <w:r w:rsidR="008C56A2" w:rsidRPr="008C56A2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</w:p>
    <w:p w:rsidR="008C56A2" w:rsidRPr="008C56A2" w:rsidRDefault="008C56A2" w:rsidP="000A56DC">
      <w:pPr>
        <w:spacing w:after="0" w:line="360" w:lineRule="auto"/>
        <w:ind w:left="-810"/>
        <w:rPr>
          <w:rFonts w:ascii="Simplified Arabic" w:eastAsia="Calibri" w:hAnsi="Simplified Arabic" w:cs="Simplified Arabic"/>
          <w:sz w:val="32"/>
          <w:szCs w:val="32"/>
          <w:lang w:bidi="ar-JO"/>
        </w:rPr>
      </w:pPr>
    </w:p>
    <w:p w:rsidR="008C56A2" w:rsidRPr="008C56A2" w:rsidRDefault="008C56A2" w:rsidP="008C56A2">
      <w:pPr>
        <w:spacing w:after="0" w:line="360" w:lineRule="auto"/>
        <w:ind w:left="284"/>
        <w:jc w:val="right"/>
        <w:rPr>
          <w:rFonts w:ascii="Simplified Arabic" w:eastAsia="Calibri" w:hAnsi="Simplified Arabic" w:cs="Simplified Arabic"/>
          <w:b/>
          <w:bCs/>
          <w:sz w:val="36"/>
          <w:szCs w:val="36"/>
          <w:u w:val="single"/>
        </w:rPr>
      </w:pPr>
      <w:r w:rsidRPr="008C56A2">
        <w:rPr>
          <w:rFonts w:ascii="Simplified Arabic" w:eastAsia="Calibri" w:hAnsi="Simplified Arabic" w:cs="Simplified Arabic"/>
          <w:b/>
          <w:bCs/>
          <w:sz w:val="36"/>
          <w:szCs w:val="36"/>
          <w:u w:val="single"/>
          <w:rtl/>
        </w:rPr>
        <w:t xml:space="preserve">الفهم والتّحليل: </w:t>
      </w:r>
    </w:p>
    <w:p w:rsidR="008C56A2" w:rsidRPr="008C56A2" w:rsidRDefault="008C56A2" w:rsidP="008C56A2">
      <w:pPr>
        <w:spacing w:after="0" w:line="360" w:lineRule="auto"/>
        <w:ind w:left="284"/>
        <w:jc w:val="right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8C56A2">
        <w:rPr>
          <w:rFonts w:ascii="Simplified Arabic" w:eastAsia="Calibri" w:hAnsi="Simplified Arabic" w:cs="Simplified Arabic"/>
          <w:sz w:val="32"/>
          <w:szCs w:val="32"/>
          <w:rtl/>
        </w:rPr>
        <w:t>1ـ ما الفكرةُ العامةُ في النّصّ ؟</w:t>
      </w:r>
    </w:p>
    <w:p w:rsidR="008C56A2" w:rsidRPr="008C56A2" w:rsidRDefault="003222FE" w:rsidP="003222FE">
      <w:pPr>
        <w:bidi/>
        <w:spacing w:after="0" w:line="360" w:lineRule="auto"/>
        <w:ind w:left="284"/>
        <w:rPr>
          <w:rFonts w:ascii="Simplified Arabic" w:eastAsia="Calibri" w:hAnsi="Simplified Arabic" w:cs="Simplified Arabic"/>
          <w:color w:val="FF0000"/>
          <w:sz w:val="32"/>
          <w:szCs w:val="32"/>
          <w:lang w:bidi="ar-JO"/>
        </w:rPr>
      </w:pPr>
      <w:r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 xml:space="preserve">أنْ ننظر </w:t>
      </w:r>
      <w:r w:rsidR="007D7EC0" w:rsidRPr="007D7EC0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ن</w:t>
      </w:r>
      <w:r w:rsidR="007911F0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ّ</w:t>
      </w:r>
      <w:r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 xml:space="preserve">ظرة </w:t>
      </w:r>
      <w:r w:rsidR="007D7EC0" w:rsidRPr="007D7EC0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إيجابية إلى الحياة مهما كانت الظ</w:t>
      </w:r>
      <w:r w:rsidR="007911F0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ّ</w:t>
      </w:r>
      <w:r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روف التي تحيط بنا.</w:t>
      </w:r>
    </w:p>
    <w:p w:rsidR="008C56A2" w:rsidRPr="008C56A2" w:rsidRDefault="008C56A2" w:rsidP="00A97B88">
      <w:pPr>
        <w:spacing w:after="0" w:line="360" w:lineRule="auto"/>
        <w:ind w:left="284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sz w:val="32"/>
          <w:szCs w:val="32"/>
          <w:rtl/>
        </w:rPr>
        <w:t xml:space="preserve">2ــ </w:t>
      </w:r>
      <w:r w:rsidRPr="008C56A2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 فسّر سبب سعادة كلّ من: الفقير،</w:t>
      </w:r>
      <w:r w:rsidR="007911F0">
        <w:rPr>
          <w:rFonts w:ascii="Simplified Arabic" w:eastAsia="Calibri" w:hAnsi="Simplified Arabic" w:cs="Simplified Arabic" w:hint="cs"/>
          <w:color w:val="000000"/>
          <w:spacing w:val="-2"/>
          <w:sz w:val="32"/>
          <w:szCs w:val="32"/>
          <w:rtl/>
        </w:rPr>
        <w:t xml:space="preserve"> </w:t>
      </w:r>
      <w:r w:rsidRPr="008C56A2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والشّيخ .</w:t>
      </w:r>
    </w:p>
    <w:p w:rsidR="008C56A2" w:rsidRPr="008C56A2" w:rsidRDefault="007D7EC0" w:rsidP="007911F0">
      <w:pPr>
        <w:spacing w:after="0" w:line="360" w:lineRule="auto"/>
        <w:ind w:left="-810"/>
        <w:jc w:val="right"/>
        <w:rPr>
          <w:rFonts w:ascii="Simplified Arabic" w:eastAsia="Calibri" w:hAnsi="Simplified Arabic" w:cs="Simplified Arabic"/>
          <w:color w:val="FF0000"/>
          <w:sz w:val="32"/>
          <w:szCs w:val="32"/>
        </w:rPr>
      </w:pPr>
      <w:r w:rsidRPr="007D7EC0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الفقير</w:t>
      </w:r>
      <w:r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 xml:space="preserve"> يتجنّب ما يتعرّض له الغني</w:t>
      </w:r>
      <w:r w:rsidR="007911F0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ّ</w:t>
      </w:r>
      <w:r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 xml:space="preserve"> من حسد وكره</w:t>
      </w:r>
      <w:r w:rsidR="007911F0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 xml:space="preserve"> </w:t>
      </w:r>
      <w:r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ولا ي</w:t>
      </w:r>
      <w:r w:rsidR="007911F0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ُنظر إلى متاعه بعين مريضة.</w:t>
      </w:r>
      <w:r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 xml:space="preserve"> الش</w:t>
      </w:r>
      <w:r w:rsidR="007911F0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ّ</w:t>
      </w:r>
      <w:r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يخ حياته حافلة بالخبرة و</w:t>
      </w:r>
      <w:r w:rsidR="007911F0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التّبص</w:t>
      </w:r>
      <w:r w:rsidR="00A97B88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ّ</w:t>
      </w:r>
      <w:r w:rsidR="007911F0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ر وأ</w:t>
      </w:r>
      <w:r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صالة الرأي</w:t>
      </w:r>
      <w:r w:rsidR="00A97B88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،</w:t>
      </w:r>
      <w:r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 xml:space="preserve"> والد</w:t>
      </w:r>
      <w:r w:rsidR="007911F0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ّ</w:t>
      </w:r>
      <w:r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قيقة الواحدة من عمره توازي أعواما من عمر الشّاب.</w:t>
      </w:r>
    </w:p>
    <w:p w:rsidR="008C56A2" w:rsidRDefault="008C56A2" w:rsidP="008C56A2">
      <w:pPr>
        <w:spacing w:after="0" w:line="360" w:lineRule="auto"/>
        <w:ind w:left="284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</w:p>
    <w:p w:rsidR="00BF28CF" w:rsidRPr="008C56A2" w:rsidRDefault="00BF28CF" w:rsidP="008C56A2">
      <w:pPr>
        <w:spacing w:after="0" w:line="360" w:lineRule="auto"/>
        <w:ind w:left="284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</w:p>
    <w:p w:rsidR="008C56A2" w:rsidRDefault="008C56A2" w:rsidP="008C56A2">
      <w:pPr>
        <w:spacing w:after="0" w:line="360" w:lineRule="auto"/>
        <w:ind w:left="284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sz w:val="32"/>
          <w:szCs w:val="32"/>
          <w:rtl/>
        </w:rPr>
        <w:lastRenderedPageBreak/>
        <w:t>3ــ كيف يكون الغِنى بلاءً لصاحبِه ؟</w:t>
      </w:r>
    </w:p>
    <w:p w:rsidR="007D7EC0" w:rsidRPr="008C56A2" w:rsidRDefault="007D7EC0" w:rsidP="007D7EC0">
      <w:pPr>
        <w:spacing w:after="0" w:line="360" w:lineRule="auto"/>
        <w:ind w:left="284"/>
        <w:jc w:val="right"/>
        <w:rPr>
          <w:rFonts w:ascii="Simplified Arabic" w:eastAsia="Calibri" w:hAnsi="Simplified Arabic" w:cs="Simplified Arabic"/>
          <w:color w:val="FF0000"/>
          <w:sz w:val="32"/>
          <w:szCs w:val="32"/>
          <w:rtl/>
        </w:rPr>
      </w:pPr>
      <w:r w:rsidRPr="007D7EC0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ي</w:t>
      </w:r>
      <w:r w:rsidR="004014C5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ُ</w:t>
      </w:r>
      <w:r w:rsidRPr="007D7EC0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صاب الغني</w:t>
      </w:r>
      <w:r w:rsidR="0035282B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>ّ</w:t>
      </w:r>
      <w:r w:rsidRPr="007D7EC0">
        <w:rPr>
          <w:rFonts w:ascii="Simplified Arabic" w:eastAsia="Calibri" w:hAnsi="Simplified Arabic" w:cs="Simplified Arabic" w:hint="cs"/>
          <w:color w:val="FF0000"/>
          <w:sz w:val="32"/>
          <w:szCs w:val="32"/>
          <w:rtl/>
        </w:rPr>
        <w:t xml:space="preserve"> بشلل معنويّ كما ينظر إلى متاعه بعين مريضة مليئة بالحسد والكره.</w:t>
      </w:r>
    </w:p>
    <w:p w:rsidR="008C56A2" w:rsidRPr="008C56A2" w:rsidRDefault="008C56A2" w:rsidP="000A56DC">
      <w:pPr>
        <w:spacing w:after="0" w:line="360" w:lineRule="auto"/>
        <w:rPr>
          <w:rFonts w:ascii="Simplified Arabic" w:eastAsia="Calibri" w:hAnsi="Simplified Arabic" w:cs="Simplified Arabic"/>
          <w:sz w:val="32"/>
          <w:szCs w:val="32"/>
          <w:rtl/>
        </w:rPr>
      </w:pPr>
    </w:p>
    <w:p w:rsidR="008C56A2" w:rsidRPr="008C56A2" w:rsidRDefault="008C56A2" w:rsidP="008C56A2">
      <w:pPr>
        <w:spacing w:after="0" w:line="360" w:lineRule="auto"/>
        <w:ind w:left="284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sz w:val="32"/>
          <w:szCs w:val="32"/>
          <w:rtl/>
        </w:rPr>
        <w:t xml:space="preserve">4ــ فسّر العبارة الآتية : " ....والدقيقة الواحدة توازي من عمرك أعوامًا " </w:t>
      </w:r>
    </w:p>
    <w:p w:rsidR="008C56A2" w:rsidRPr="008C56A2" w:rsidRDefault="007D7EC0" w:rsidP="008C56A2">
      <w:pPr>
        <w:spacing w:after="0" w:line="360" w:lineRule="auto"/>
        <w:ind w:left="-810"/>
        <w:jc w:val="right"/>
        <w:rPr>
          <w:rFonts w:ascii="Simplified Arabic" w:eastAsia="Calibri" w:hAnsi="Simplified Arabic" w:cs="Simplified Arabic"/>
          <w:color w:val="FF0000"/>
          <w:sz w:val="32"/>
          <w:szCs w:val="32"/>
          <w:lang w:bidi="ar-JO"/>
        </w:rPr>
      </w:pPr>
      <w:r w:rsidRPr="007D7EC0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أي أنّ الش</w:t>
      </w:r>
      <w:r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ّ</w:t>
      </w:r>
      <w:r w:rsidRPr="007D7EC0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يخ يمتلك الخبرة الط</w:t>
      </w:r>
      <w:r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ّ</w:t>
      </w:r>
      <w:r w:rsidRPr="007D7EC0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ويلة في الحياة التي تساعده على تقديم الخبرات للش</w:t>
      </w:r>
      <w:r w:rsidR="0035282B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ّ</w:t>
      </w:r>
      <w:r w:rsidRPr="007D7EC0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باب.</w:t>
      </w:r>
    </w:p>
    <w:p w:rsidR="008C56A2" w:rsidRPr="008C56A2" w:rsidRDefault="008C56A2" w:rsidP="008C56A2">
      <w:pPr>
        <w:spacing w:after="0" w:line="360" w:lineRule="auto"/>
        <w:ind w:left="284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</w:p>
    <w:p w:rsidR="008C56A2" w:rsidRPr="008C56A2" w:rsidRDefault="008C56A2" w:rsidP="008C56A2">
      <w:pPr>
        <w:spacing w:after="0" w:line="360" w:lineRule="auto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5ــ سعادة الرّجلِ وسعادةُ المرأةِ مرتبطتانِ معًا . وضّح ذلك .</w:t>
      </w:r>
    </w:p>
    <w:p w:rsidR="008C56A2" w:rsidRPr="008C56A2" w:rsidRDefault="007D7EC0" w:rsidP="008C56A2">
      <w:pPr>
        <w:spacing w:after="0" w:line="360" w:lineRule="auto"/>
        <w:ind w:left="-810"/>
        <w:jc w:val="right"/>
        <w:rPr>
          <w:rFonts w:ascii="Simplified Arabic" w:eastAsia="Calibri" w:hAnsi="Simplified Arabic" w:cs="Simplified Arabic"/>
          <w:color w:val="FF0000"/>
          <w:sz w:val="32"/>
          <w:szCs w:val="32"/>
          <w:rtl/>
          <w:lang w:bidi="ar-JO"/>
        </w:rPr>
      </w:pPr>
      <w:r w:rsidRPr="007D7EC0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لأنّ كليهما يكم</w:t>
      </w:r>
      <w:r w:rsidR="0000008C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ّ</w:t>
      </w:r>
      <w:r w:rsidRPr="007D7EC0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ل الآخر فالر</w:t>
      </w:r>
      <w:r w:rsidR="00CA2FB1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ّ</w:t>
      </w:r>
      <w:r w:rsidRPr="007D7EC0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جل عنوان الش</w:t>
      </w:r>
      <w:r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ّ</w:t>
      </w:r>
      <w:r w:rsidRPr="007D7EC0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هامة والر</w:t>
      </w:r>
      <w:r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ّ</w:t>
      </w:r>
      <w:r w:rsidRPr="007D7EC0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جولة</w:t>
      </w:r>
      <w:r w:rsidR="0035282B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،</w:t>
      </w:r>
      <w:r w:rsidRPr="007D7EC0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 xml:space="preserve"> والمرأة منشودة الرّجل ونبلها موضع ات</w:t>
      </w:r>
      <w:r w:rsidR="0035282B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ّ</w:t>
      </w:r>
      <w:r w:rsidRPr="007D7EC0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كاله.</w:t>
      </w:r>
    </w:p>
    <w:p w:rsidR="008C56A2" w:rsidRPr="008C56A2" w:rsidRDefault="008C56A2" w:rsidP="008C56A2">
      <w:pPr>
        <w:spacing w:after="0" w:line="360" w:lineRule="auto"/>
        <w:ind w:left="-810"/>
        <w:jc w:val="right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</w:p>
    <w:p w:rsidR="008C56A2" w:rsidRPr="008C56A2" w:rsidRDefault="008C56A2" w:rsidP="008C56A2">
      <w:pPr>
        <w:spacing w:after="0" w:line="360" w:lineRule="auto"/>
        <w:jc w:val="right"/>
        <w:rPr>
          <w:rFonts w:ascii="Simplified Arabic" w:eastAsia="Calibri" w:hAnsi="Simplified Arabic" w:cs="Simplified Arabic"/>
          <w:b/>
          <w:bCs/>
          <w:color w:val="000000"/>
          <w:spacing w:val="-2"/>
          <w:sz w:val="32"/>
          <w:szCs w:val="32"/>
          <w:rtl/>
          <w:lang w:bidi="ar-JO"/>
        </w:rPr>
      </w:pPr>
      <w:r w:rsidRPr="008C56A2">
        <w:rPr>
          <w:rFonts w:ascii="Simplified Arabic" w:eastAsia="Calibri" w:hAnsi="Simplified Arabic" w:cs="Simplified Arabic"/>
          <w:b/>
          <w:bCs/>
          <w:color w:val="000000"/>
          <w:spacing w:val="-2"/>
          <w:sz w:val="32"/>
          <w:szCs w:val="32"/>
          <w:rtl/>
        </w:rPr>
        <w:t xml:space="preserve">6 ــ اقرأ الفقرة الرّابعة ، ثمّ أجب عمّا يلي : </w:t>
      </w:r>
    </w:p>
    <w:p w:rsidR="008C56A2" w:rsidRPr="008C56A2" w:rsidRDefault="008C56A2" w:rsidP="008C56A2">
      <w:pPr>
        <w:spacing w:after="0" w:line="360" w:lineRule="auto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أ ـ كيفَ يمكن للإنسان جمع قلوب الأصدقاء حوله ؟</w:t>
      </w:r>
    </w:p>
    <w:p w:rsidR="008C56A2" w:rsidRPr="008C56A2" w:rsidRDefault="00EC6876" w:rsidP="000A56DC">
      <w:pPr>
        <w:spacing w:after="0" w:line="360" w:lineRule="auto"/>
        <w:ind w:left="-810"/>
        <w:jc w:val="right"/>
        <w:rPr>
          <w:rFonts w:ascii="Simplified Arabic" w:eastAsia="Calibri" w:hAnsi="Simplified Arabic" w:cs="Simplified Arabic"/>
          <w:color w:val="FF0000"/>
          <w:spacing w:val="-2"/>
          <w:sz w:val="32"/>
          <w:szCs w:val="32"/>
          <w:lang w:bidi="ar-JO"/>
        </w:rPr>
      </w:pPr>
      <w:r w:rsidRPr="00EC6876"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  <w:lang w:bidi="ar-JO"/>
        </w:rPr>
        <w:t>أن يمتلك صفة لا توجد إل</w:t>
      </w:r>
      <w:r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  <w:lang w:bidi="ar-JO"/>
        </w:rPr>
        <w:t>ّ</w:t>
      </w:r>
      <w:r w:rsidRPr="00EC6876"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  <w:lang w:bidi="ar-JO"/>
        </w:rPr>
        <w:t>ا في الن</w:t>
      </w:r>
      <w:r w:rsidR="0000008C"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  <w:lang w:bidi="ar-JO"/>
        </w:rPr>
        <w:t>ّ</w:t>
      </w:r>
      <w:r w:rsidRPr="00EC6876"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  <w:lang w:bidi="ar-JO"/>
        </w:rPr>
        <w:t>فوس ذات الوزن الكبير وهي الخروج من حصن ال</w:t>
      </w:r>
      <w:r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  <w:lang w:bidi="ar-JO"/>
        </w:rPr>
        <w:t>أنانية لاستكشاف ماعند الآ</w:t>
      </w:r>
      <w:r w:rsidRPr="00EC6876"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  <w:lang w:bidi="ar-JO"/>
        </w:rPr>
        <w:t xml:space="preserve">خرين من نبل ولطف وذكاء. </w:t>
      </w:r>
    </w:p>
    <w:p w:rsidR="008C56A2" w:rsidRDefault="008C56A2" w:rsidP="008C56A2">
      <w:pPr>
        <w:spacing w:after="0" w:line="360" w:lineRule="auto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ب ـ لماذا يكون الإنسان سعيدًا بهؤلاء الأصدقاء ؟</w:t>
      </w:r>
    </w:p>
    <w:p w:rsidR="00EC6876" w:rsidRPr="008C56A2" w:rsidRDefault="00EC6876" w:rsidP="008C56A2">
      <w:pPr>
        <w:spacing w:after="0" w:line="360" w:lineRule="auto"/>
        <w:jc w:val="right"/>
        <w:rPr>
          <w:rFonts w:ascii="Simplified Arabic" w:eastAsia="Calibri" w:hAnsi="Simplified Arabic" w:cs="Simplified Arabic"/>
          <w:color w:val="FF0000"/>
          <w:spacing w:val="-2"/>
          <w:sz w:val="32"/>
          <w:szCs w:val="32"/>
          <w:rtl/>
        </w:rPr>
      </w:pPr>
      <w:r w:rsidRPr="00EC6876"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</w:rPr>
        <w:t>لأن</w:t>
      </w:r>
      <w:r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</w:rPr>
        <w:t>ّ</w:t>
      </w:r>
      <w:r w:rsidRPr="00EC6876"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</w:rPr>
        <w:t xml:space="preserve"> ذاته ترتسم بذات كل منهم والن</w:t>
      </w:r>
      <w:r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</w:rPr>
        <w:t>ّ</w:t>
      </w:r>
      <w:r w:rsidRPr="00EC6876"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</w:rPr>
        <w:t>جاح مع الص</w:t>
      </w:r>
      <w:r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</w:rPr>
        <w:t>ّ</w:t>
      </w:r>
      <w:r w:rsidRPr="00EC6876"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</w:rPr>
        <w:t>داقة أبهر ظهور</w:t>
      </w:r>
      <w:r w:rsidR="00CA2FB1"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</w:rPr>
        <w:t>ً</w:t>
      </w:r>
      <w:r w:rsidRPr="00EC6876"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</w:rPr>
        <w:t xml:space="preserve">ا </w:t>
      </w:r>
      <w:r w:rsidR="00413077"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</w:rPr>
        <w:t>و</w:t>
      </w:r>
      <w:r w:rsidRPr="00EC6876"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</w:rPr>
        <w:t>الإخفاق أقل</w:t>
      </w:r>
      <w:r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</w:rPr>
        <w:t>ّ</w:t>
      </w:r>
      <w:r w:rsidRPr="00EC6876">
        <w:rPr>
          <w:rFonts w:ascii="Simplified Arabic" w:eastAsia="Calibri" w:hAnsi="Simplified Arabic" w:cs="Simplified Arabic" w:hint="cs"/>
          <w:color w:val="FF0000"/>
          <w:spacing w:val="-2"/>
          <w:sz w:val="32"/>
          <w:szCs w:val="32"/>
          <w:rtl/>
        </w:rPr>
        <w:t xml:space="preserve"> مرارة.</w:t>
      </w:r>
    </w:p>
    <w:p w:rsidR="008C56A2" w:rsidRPr="008C56A2" w:rsidRDefault="008C56A2" w:rsidP="008C56A2">
      <w:pPr>
        <w:spacing w:after="0" w:line="360" w:lineRule="auto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</w:p>
    <w:p w:rsidR="008C56A2" w:rsidRPr="008C56A2" w:rsidRDefault="008C56A2" w:rsidP="008C56A2">
      <w:pPr>
        <w:spacing w:after="0" w:line="360" w:lineRule="auto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lastRenderedPageBreak/>
        <w:t xml:space="preserve">ج ـ كيف يجعل الإنسانُ عداوةَ الآخرينَ سببًا في تحقيق سعادتِه ؟ </w:t>
      </w:r>
    </w:p>
    <w:p w:rsidR="008C56A2" w:rsidRPr="00EC6876" w:rsidRDefault="00CA2FB1" w:rsidP="00CA2FB1">
      <w:pPr>
        <w:spacing w:after="0" w:line="360" w:lineRule="auto"/>
        <w:jc w:val="right"/>
        <w:rPr>
          <w:rFonts w:ascii="Simplified Arabic" w:eastAsia="Calibri" w:hAnsi="Simplified Arabic" w:cs="Simplified Arabic"/>
          <w:color w:val="FF0000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عندما ت</w:t>
      </w:r>
      <w:r w:rsidR="00EC6876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درك أن</w:t>
      </w:r>
      <w:r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ّ</w:t>
      </w:r>
      <w:r w:rsidR="00EC6876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 xml:space="preserve"> كثرة الأ</w:t>
      </w:r>
      <w:r w:rsidR="00EC6876" w:rsidRPr="00EC6876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عداء مؤشر</w:t>
      </w:r>
      <w:r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="00EC6876" w:rsidRPr="00EC6876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على أن</w:t>
      </w:r>
      <w:r w:rsidR="00EC6876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ّ</w:t>
      </w:r>
      <w:r w:rsidR="00EC6876" w:rsidRPr="00EC6876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ك ناجح كما يزداد شعورك بأهميتك.</w:t>
      </w:r>
    </w:p>
    <w:p w:rsidR="00EC6876" w:rsidRPr="008C56A2" w:rsidRDefault="00EC6876" w:rsidP="008C56A2">
      <w:pPr>
        <w:spacing w:after="0" w:line="360" w:lineRule="auto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  <w:lang w:bidi="ar-JO"/>
        </w:rPr>
      </w:pPr>
    </w:p>
    <w:p w:rsidR="008C56A2" w:rsidRPr="008C56A2" w:rsidRDefault="008C56A2" w:rsidP="008C56A2">
      <w:pPr>
        <w:spacing w:after="0" w:line="360" w:lineRule="auto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7 ــ ما أثمنُ كنوزِ الحياةِ ؟ </w:t>
      </w:r>
    </w:p>
    <w:p w:rsidR="008C56A2" w:rsidRPr="008C56A2" w:rsidRDefault="00CA2FB1" w:rsidP="008C56A2">
      <w:pPr>
        <w:spacing w:after="0" w:line="360" w:lineRule="auto"/>
        <w:ind w:left="-810"/>
        <w:jc w:val="right"/>
        <w:rPr>
          <w:rFonts w:ascii="Simplified Arabic" w:eastAsia="Calibri" w:hAnsi="Simplified Arabic" w:cs="Simplified Arabic"/>
          <w:color w:val="FF0000"/>
          <w:sz w:val="32"/>
          <w:szCs w:val="32"/>
          <w:lang w:bidi="ar-JO"/>
        </w:rPr>
      </w:pPr>
      <w:r w:rsidRPr="00CA2FB1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JO"/>
        </w:rPr>
        <w:t>الصّديق الوفيّ أثمن كنوز الحياة.</w:t>
      </w:r>
    </w:p>
    <w:p w:rsidR="008C56A2" w:rsidRPr="008C56A2" w:rsidRDefault="008C56A2" w:rsidP="008C56A2">
      <w:pPr>
        <w:spacing w:after="0" w:line="360" w:lineRule="auto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8C56A2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8ـ في التّنكّر للص</w:t>
      </w:r>
      <w:r w:rsidR="003A26F3">
        <w:rPr>
          <w:rFonts w:ascii="Simplified Arabic" w:eastAsia="Calibri" w:hAnsi="Simplified Arabic" w:cs="Simplified Arabic" w:hint="cs"/>
          <w:color w:val="000000"/>
          <w:spacing w:val="-2"/>
          <w:sz w:val="32"/>
          <w:szCs w:val="32"/>
          <w:rtl/>
        </w:rPr>
        <w:t>ّ</w:t>
      </w:r>
      <w:r w:rsidRPr="008C56A2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داقةِ خسارة ، وضّح ذلك . </w:t>
      </w:r>
    </w:p>
    <w:p w:rsidR="008F2E04" w:rsidRDefault="000A56DC" w:rsidP="008C56A2">
      <w:pPr>
        <w:bidi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0A56DC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لأنّك لم تكن على استعداد للاستماع إلى أمثولة خفيّة تلقيها عليك نفسك.</w:t>
      </w:r>
    </w:p>
    <w:p w:rsidR="003A26F3" w:rsidRDefault="003A26F3" w:rsidP="003A26F3">
      <w:pPr>
        <w:bidi/>
        <w:rPr>
          <w:rFonts w:ascii="Simplified Arabic" w:hAnsi="Simplified Arabic" w:cs="Simplified Arabic"/>
          <w:color w:val="FF0000"/>
          <w:sz w:val="32"/>
          <w:szCs w:val="32"/>
          <w:rtl/>
        </w:rPr>
      </w:pPr>
    </w:p>
    <w:p w:rsidR="003A26F3" w:rsidRDefault="003A26F3" w:rsidP="003A26F3">
      <w:pPr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3A26F3">
        <w:rPr>
          <w:rFonts w:ascii="Simplified Arabic" w:hAnsi="Simplified Arabic" w:cs="Simplified Arabic" w:hint="cs"/>
          <w:sz w:val="32"/>
          <w:szCs w:val="32"/>
          <w:u w:val="single"/>
          <w:rtl/>
        </w:rPr>
        <w:t>قضايا لغويّة: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</w:t>
      </w:r>
    </w:p>
    <w:p w:rsidR="003A26F3" w:rsidRPr="00BF28CF" w:rsidRDefault="003A26F3" w:rsidP="00BF28C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 w:rsidRPr="003A26F3">
        <w:rPr>
          <w:rFonts w:ascii="Simplified Arabic" w:hAnsi="Simplified Arabic" w:cs="Simplified Arabic" w:hint="cs"/>
          <w:sz w:val="32"/>
          <w:szCs w:val="32"/>
          <w:rtl/>
        </w:rPr>
        <w:t xml:space="preserve">أ-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فلا تتلظى: </w:t>
      </w:r>
      <w:r w:rsidRPr="00BF28CF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لم يحذف حرف العلة</w:t>
      </w:r>
      <w:r w:rsidR="00765E6C" w:rsidRPr="00BF28CF">
        <w:rPr>
          <w:rFonts w:ascii="Simplified Arabic" w:hAnsi="Simplified Arabic" w:cs="Simplified Arabic" w:hint="cs"/>
          <w:color w:val="FF0000"/>
          <w:sz w:val="32"/>
          <w:szCs w:val="32"/>
          <w:rtl/>
        </w:rPr>
        <w:t>؛</w:t>
      </w:r>
      <w:r w:rsidR="00BF28CF" w:rsidRPr="00BF28CF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لأنّ " لا"</w:t>
      </w:r>
      <w:r w:rsidRPr="00BF28CF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حرف نفي يبقى الفعل مرفوعا</w:t>
      </w:r>
    </w:p>
    <w:p w:rsidR="003A26F3" w:rsidRPr="00BF28CF" w:rsidRDefault="003A26F3" w:rsidP="003A26F3">
      <w:pPr>
        <w:pStyle w:val="ListParagraph"/>
        <w:bidi/>
        <w:rPr>
          <w:rFonts w:ascii="Simplified Arabic" w:hAnsi="Simplified Arabic" w:cs="Simplified Arabic"/>
          <w:color w:val="FF0000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ب-لا تنه: </w:t>
      </w:r>
      <w:r w:rsidRPr="00BF28CF">
        <w:rPr>
          <w:rFonts w:ascii="Simplified Arabic" w:hAnsi="Simplified Arabic" w:cs="Simplified Arabic" w:hint="cs"/>
          <w:color w:val="FF0000"/>
          <w:sz w:val="32"/>
          <w:szCs w:val="32"/>
          <w:rtl/>
        </w:rPr>
        <w:t>حذف حرف العلة لأنّ</w:t>
      </w:r>
      <w:r w:rsidR="00765E6C" w:rsidRPr="00BF28CF">
        <w:rPr>
          <w:rFonts w:ascii="Simplified Arabic" w:hAnsi="Simplified Arabic" w:cs="Simplified Arabic" w:hint="cs"/>
          <w:color w:val="FF0000"/>
          <w:sz w:val="32"/>
          <w:szCs w:val="32"/>
          <w:rtl/>
        </w:rPr>
        <w:t>؛</w:t>
      </w:r>
      <w:r w:rsidR="00BF28CF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" لا"</w:t>
      </w:r>
      <w:r w:rsidRPr="00BF28CF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حرف نهي وجزم.</w:t>
      </w:r>
      <w:r w:rsidR="00765E6C" w:rsidRPr="00BF28CF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</w:t>
      </w:r>
    </w:p>
    <w:p w:rsidR="00765E6C" w:rsidRPr="00BF28CF" w:rsidRDefault="00765E6C" w:rsidP="00765E6C">
      <w:pPr>
        <w:pStyle w:val="ListParagraph"/>
        <w:bidi/>
        <w:rPr>
          <w:rFonts w:ascii="Simplified Arabic" w:hAnsi="Simplified Arabic" w:cs="Simplified Arabic"/>
          <w:color w:val="FF0000"/>
          <w:sz w:val="32"/>
          <w:szCs w:val="32"/>
          <w:rtl/>
        </w:rPr>
      </w:pPr>
    </w:p>
    <w:p w:rsidR="00765E6C" w:rsidRPr="00BF28CF" w:rsidRDefault="00765E6C" w:rsidP="00765E6C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يغادرُ: </w:t>
      </w:r>
      <w:r w:rsidRPr="00BF28CF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فعل مضارع مرفوع وعلامة رفعه الضمة الظاهرة على أخره.</w:t>
      </w:r>
    </w:p>
    <w:p w:rsidR="00765E6C" w:rsidRPr="00BF28CF" w:rsidRDefault="00765E6C" w:rsidP="00765E6C">
      <w:pPr>
        <w:pStyle w:val="ListParagraph"/>
        <w:bidi/>
        <w:rPr>
          <w:rFonts w:ascii="Simplified Arabic" w:hAnsi="Simplified Arabic" w:cs="Simplified Arabic"/>
          <w:color w:val="FF0000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ليفسح: لام: </w:t>
      </w:r>
      <w:r w:rsidRPr="00BF28CF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لام التعليل حرف نصب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يفسح: </w:t>
      </w:r>
      <w:r w:rsidRPr="00BF28CF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فعل مضارع منصوب وعلامة نصبه الفتحة الظاهرة على آخره.</w:t>
      </w:r>
    </w:p>
    <w:p w:rsidR="00765E6C" w:rsidRDefault="00765E6C" w:rsidP="00BF28C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 w:hint="cs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لتبحثْ: لام : </w:t>
      </w:r>
      <w:r w:rsidR="00BF28CF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لام الأمر حرف جزم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تبحث: </w:t>
      </w:r>
      <w:r w:rsidRPr="00BF28CF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فعل مضارع مجزوم وعلامة جزمه السكون، والفاعل ضمير مستتر تقديره أنت.</w:t>
      </w:r>
      <w:r w:rsidR="00413077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</w:t>
      </w:r>
    </w:p>
    <w:p w:rsidR="00413077" w:rsidRDefault="00413077" w:rsidP="00413077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413077" w:rsidRDefault="00413077" w:rsidP="00413077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الأساليب و التراكيب اللغوية:</w:t>
      </w:r>
    </w:p>
    <w:p w:rsidR="00413077" w:rsidRPr="00DD3C50" w:rsidRDefault="00413077" w:rsidP="00413077">
      <w:pPr>
        <w:bidi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DD3C50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فقرة "1" </w:t>
      </w:r>
    </w:p>
    <w:p w:rsidR="00413077" w:rsidRPr="00413077" w:rsidRDefault="00413077" w:rsidP="00413077">
      <w:pPr>
        <w:bidi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413077">
        <w:rPr>
          <w:rFonts w:ascii="Simplified Arabic" w:hAnsi="Simplified Arabic" w:cs="Simplified Arabic" w:hint="cs"/>
          <w:color w:val="FF0000"/>
          <w:sz w:val="32"/>
          <w:szCs w:val="32"/>
          <w:rtl/>
        </w:rPr>
        <w:t>1- أسلوب إنشائي، أمر: كن سعيدا.</w:t>
      </w:r>
    </w:p>
    <w:p w:rsidR="00413077" w:rsidRDefault="00413077" w:rsidP="00413077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>أسلوب شرط: إذا كنت غنيا فكن سعيدًا.</w:t>
      </w:r>
    </w:p>
    <w:p w:rsidR="00413077" w:rsidRDefault="00413077" w:rsidP="00DD3C50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>الصور الفنية والتشبيهات: فلا تتلظى الصدور لنعمتك.</w:t>
      </w:r>
    </w:p>
    <w:p w:rsidR="00413077" w:rsidRDefault="00413077" w:rsidP="00413077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>أسلوب الربط: استخدام حروف الجر( من وجوه)، (بعين مريضة)</w:t>
      </w:r>
    </w:p>
    <w:p w:rsidR="00413077" w:rsidRDefault="00413077" w:rsidP="00413077">
      <w:pPr>
        <w:pStyle w:val="ListParagraph"/>
        <w:bidi/>
        <w:rPr>
          <w:rFonts w:ascii="Simplified Arabic" w:hAnsi="Simplified Arabic" w:cs="Simplified Arabic"/>
          <w:color w:val="FF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                استخدام حروف العطف( وتجنبت) (وكنت)</w:t>
      </w:r>
    </w:p>
    <w:p w:rsidR="00413077" w:rsidRDefault="00413077" w:rsidP="00413077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 w:hint="cs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أسلوب إنشائي ، نفي: لا ينظر، لا تتلظى </w:t>
      </w:r>
    </w:p>
    <w:p w:rsidR="00413077" w:rsidRDefault="00413077" w:rsidP="00413077">
      <w:pPr>
        <w:bidi/>
        <w:rPr>
          <w:rFonts w:ascii="Simplified Arabic" w:hAnsi="Simplified Arabic" w:cs="Simplified Arabic"/>
          <w:color w:val="FF0000"/>
          <w:sz w:val="32"/>
          <w:szCs w:val="32"/>
          <w:rtl/>
        </w:rPr>
      </w:pPr>
    </w:p>
    <w:p w:rsidR="00413077" w:rsidRDefault="00413077" w:rsidP="00413077">
      <w:pPr>
        <w:bidi/>
        <w:rPr>
          <w:rFonts w:ascii="Simplified Arabic" w:hAnsi="Simplified Arabic" w:cs="Simplified Arabic" w:hint="cs"/>
          <w:color w:val="FF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فقرة "2" </w:t>
      </w:r>
    </w:p>
    <w:p w:rsidR="00413077" w:rsidRDefault="00413077" w:rsidP="00413077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أسلوب شرط: إذا كنت </w:t>
      </w:r>
      <w:r w:rsidR="005A097A">
        <w:rPr>
          <w:rFonts w:ascii="Simplified Arabic" w:hAnsi="Simplified Arabic" w:cs="Simplified Arabic" w:hint="cs"/>
          <w:color w:val="FF0000"/>
          <w:sz w:val="32"/>
          <w:szCs w:val="32"/>
          <w:rtl/>
        </w:rPr>
        <w:t>شابا فكن سعيدا.</w:t>
      </w:r>
    </w:p>
    <w:p w:rsidR="005A097A" w:rsidRDefault="005A097A" w:rsidP="005A097A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>أسلوب إنشائي، أمر: كن سعيدا.</w:t>
      </w:r>
    </w:p>
    <w:p w:rsidR="005A097A" w:rsidRDefault="00DD3C50" w:rsidP="005A097A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الصور الفنية والتشبيهات: </w:t>
      </w:r>
      <w:r w:rsidR="005A097A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شجرة مطالبك مليئة بالغصون.</w:t>
      </w:r>
    </w:p>
    <w:p w:rsidR="005A097A" w:rsidRDefault="005A097A" w:rsidP="005A097A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>أسلوب التوكيد: لأنّ شجرة... مليئة. لأنّك عركت الدهر وناسه.</w:t>
      </w:r>
    </w:p>
    <w:p w:rsidR="005A097A" w:rsidRDefault="005A097A" w:rsidP="005A097A">
      <w:pPr>
        <w:bidi/>
        <w:rPr>
          <w:rFonts w:ascii="Simplified Arabic" w:hAnsi="Simplified Arabic" w:cs="Simplified Arabic"/>
          <w:color w:val="FF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فقرة" 3/4"</w:t>
      </w:r>
    </w:p>
    <w:p w:rsidR="005A097A" w:rsidRDefault="005A097A" w:rsidP="005A097A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>أسلوب الشرط: إذا كنت رجلا فكن سعيدا.إذا كنت كثير الأصدقاء فكن سعيدا.</w:t>
      </w:r>
    </w:p>
    <w:p w:rsidR="005A097A" w:rsidRPr="005A097A" w:rsidRDefault="005A097A" w:rsidP="005A097A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التوكيد: لأنّ ذاتك ترتسم في ذات كلّ منهم. </w:t>
      </w:r>
      <w:r w:rsidRPr="005A097A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لأن</w:t>
      </w:r>
      <w:r w:rsidR="00DD3C50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5A097A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الأعداء سلم الارتقاء.</w:t>
      </w:r>
    </w:p>
    <w:p w:rsidR="005A097A" w:rsidRDefault="005A097A" w:rsidP="005A097A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الصور الفنية والتشبيهات: الأعداء سلم الارتقاء، عذوبتها مستودع تعزيته.هو كالس</w:t>
      </w:r>
      <w:r w:rsidR="00DD3C50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م يريدونه فتاكا. </w:t>
      </w:r>
    </w:p>
    <w:p w:rsidR="00DD3C50" w:rsidRDefault="00DD3C50" w:rsidP="00DD3C50">
      <w:pPr>
        <w:pStyle w:val="ListParagraph"/>
        <w:bidi/>
        <w:rPr>
          <w:rFonts w:ascii="Simplified Arabic" w:hAnsi="Simplified Arabic" w:cs="Simplified Arabic" w:hint="cs"/>
          <w:color w:val="FF0000"/>
          <w:sz w:val="32"/>
          <w:szCs w:val="32"/>
        </w:rPr>
      </w:pPr>
    </w:p>
    <w:p w:rsidR="005A097A" w:rsidRDefault="005A097A" w:rsidP="005A097A">
      <w:pPr>
        <w:pStyle w:val="ListParagraph"/>
        <w:bidi/>
        <w:rPr>
          <w:rFonts w:ascii="Simplified Arabic" w:hAnsi="Simplified Arabic" w:cs="Simplified Arabic" w:hint="cs"/>
          <w:color w:val="FF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lastRenderedPageBreak/>
        <w:t xml:space="preserve">فقرة" 5" </w:t>
      </w:r>
    </w:p>
    <w:p w:rsidR="005A097A" w:rsidRDefault="005A097A" w:rsidP="005A097A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>أسلوب الشرط: إذا كان صاحبك وفيا فكن سعيدا.</w:t>
      </w:r>
    </w:p>
    <w:p w:rsidR="005A097A" w:rsidRDefault="005A097A" w:rsidP="00DD3C50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>أسلوب إنشائي</w:t>
      </w:r>
      <w:r w:rsidR="00DD3C50">
        <w:rPr>
          <w:rFonts w:ascii="Simplified Arabic" w:hAnsi="Simplified Arabic" w:cs="Simplified Arabic" w:hint="cs"/>
          <w:color w:val="FF0000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أمر: كن سعيدا.</w:t>
      </w:r>
    </w:p>
    <w:p w:rsidR="005A097A" w:rsidRDefault="005A097A" w:rsidP="005A097A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>أسلوب إنشائي، نفي: لا يغادر.</w:t>
      </w:r>
    </w:p>
    <w:p w:rsidR="005A097A" w:rsidRDefault="005A097A" w:rsidP="005A097A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>أسلوب الحصر: لا يغادر امرؤ حظيرة المحبة إلا ليفسح مكانا لمن هو خير منه.</w:t>
      </w:r>
    </w:p>
    <w:p w:rsidR="005A097A" w:rsidRDefault="005A097A" w:rsidP="005A097A">
      <w:pPr>
        <w:pStyle w:val="ListParagraph"/>
        <w:bidi/>
        <w:ind w:left="1080"/>
        <w:rPr>
          <w:rFonts w:ascii="Simplified Arabic" w:hAnsi="Simplified Arabic" w:cs="Simplified Arabic"/>
          <w:color w:val="FF0000"/>
          <w:sz w:val="32"/>
          <w:szCs w:val="32"/>
          <w:rtl/>
        </w:rPr>
      </w:pPr>
    </w:p>
    <w:p w:rsidR="005A097A" w:rsidRDefault="005A097A" w:rsidP="005A097A">
      <w:pPr>
        <w:pStyle w:val="ListParagraph"/>
        <w:bidi/>
        <w:ind w:left="1080"/>
        <w:rPr>
          <w:rFonts w:ascii="Simplified Arabic" w:hAnsi="Simplified Arabic" w:cs="Simplified Arabic" w:hint="cs"/>
          <w:color w:val="FF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فقرة "6" </w:t>
      </w:r>
    </w:p>
    <w:p w:rsidR="005A097A" w:rsidRDefault="005A097A" w:rsidP="005A097A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>أسلو</w:t>
      </w:r>
      <w:r w:rsidR="00DD3C50">
        <w:rPr>
          <w:rFonts w:ascii="Simplified Arabic" w:hAnsi="Simplified Arabic" w:cs="Simplified Arabic" w:hint="cs"/>
          <w:color w:val="FF0000"/>
          <w:sz w:val="32"/>
          <w:szCs w:val="32"/>
          <w:rtl/>
        </w:rPr>
        <w:t>ب</w:t>
      </w:r>
      <w:bookmarkStart w:id="0" w:name="_GoBack"/>
      <w:bookmarkEnd w:id="0"/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بالشرط: إذا عشت في وسط يفهمك فكن سعيدا.</w:t>
      </w:r>
    </w:p>
    <w:p w:rsidR="005A097A" w:rsidRDefault="005A097A" w:rsidP="005A097A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>إسلوب إنشائي، أمر: كن سعيدا.</w:t>
      </w:r>
    </w:p>
    <w:p w:rsidR="005A097A" w:rsidRDefault="005A097A" w:rsidP="005A097A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التوكيد: لأنّ أبواب السعادة شتى. </w:t>
      </w:r>
    </w:p>
    <w:p w:rsidR="005A097A" w:rsidRPr="005A097A" w:rsidRDefault="005A097A" w:rsidP="005A097A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أسلوب إنشائي </w:t>
      </w:r>
      <w:r w:rsidR="00C71F6F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نفي: لا تحصى. </w:t>
      </w:r>
    </w:p>
    <w:sectPr w:rsidR="005A097A" w:rsidRPr="005A097A" w:rsidSect="007911F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E8F"/>
    <w:multiLevelType w:val="hybridMultilevel"/>
    <w:tmpl w:val="5096DA54"/>
    <w:lvl w:ilvl="0" w:tplc="EDEADA9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586E"/>
    <w:multiLevelType w:val="hybridMultilevel"/>
    <w:tmpl w:val="0F14C3AC"/>
    <w:lvl w:ilvl="0" w:tplc="33FCC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4C63"/>
    <w:multiLevelType w:val="hybridMultilevel"/>
    <w:tmpl w:val="302EC9BE"/>
    <w:lvl w:ilvl="0" w:tplc="977CE44E">
      <w:start w:val="2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493D8E"/>
    <w:multiLevelType w:val="hybridMultilevel"/>
    <w:tmpl w:val="50FAE22E"/>
    <w:lvl w:ilvl="0" w:tplc="4AE8F3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086E7B"/>
    <w:multiLevelType w:val="hybridMultilevel"/>
    <w:tmpl w:val="70A4D3CA"/>
    <w:lvl w:ilvl="0" w:tplc="C408E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63543"/>
    <w:multiLevelType w:val="hybridMultilevel"/>
    <w:tmpl w:val="0B9E1732"/>
    <w:lvl w:ilvl="0" w:tplc="3282EC9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493AD7"/>
    <w:multiLevelType w:val="hybridMultilevel"/>
    <w:tmpl w:val="B3D0EA0C"/>
    <w:lvl w:ilvl="0" w:tplc="35DED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A2"/>
    <w:rsid w:val="0000008C"/>
    <w:rsid w:val="000A56DC"/>
    <w:rsid w:val="002E0AEA"/>
    <w:rsid w:val="00312479"/>
    <w:rsid w:val="003222FE"/>
    <w:rsid w:val="0035282B"/>
    <w:rsid w:val="003A26F3"/>
    <w:rsid w:val="004014C5"/>
    <w:rsid w:val="00413077"/>
    <w:rsid w:val="004210BC"/>
    <w:rsid w:val="005A097A"/>
    <w:rsid w:val="00765E6C"/>
    <w:rsid w:val="007911F0"/>
    <w:rsid w:val="00794322"/>
    <w:rsid w:val="007D7EC0"/>
    <w:rsid w:val="008C56A2"/>
    <w:rsid w:val="008F2E04"/>
    <w:rsid w:val="00913135"/>
    <w:rsid w:val="00A97B88"/>
    <w:rsid w:val="00BC125C"/>
    <w:rsid w:val="00BF28CF"/>
    <w:rsid w:val="00C71F6F"/>
    <w:rsid w:val="00CA2FB1"/>
    <w:rsid w:val="00DD3C50"/>
    <w:rsid w:val="00EC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4DB0"/>
  <w15:chartTrackingRefBased/>
  <w15:docId w15:val="{BC394265-7BBA-4123-9FA8-E6BD565F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H.Hijazeen</cp:lastModifiedBy>
  <cp:revision>6</cp:revision>
  <dcterms:created xsi:type="dcterms:W3CDTF">2022-11-09T05:36:00Z</dcterms:created>
  <dcterms:modified xsi:type="dcterms:W3CDTF">2022-11-12T07:40:00Z</dcterms:modified>
</cp:coreProperties>
</file>